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Ing. Vladimír Bláha</w:t>
      </w:r>
    </w:p>
    <w:p w:rsidR="00FA7CBE" w:rsidRPr="00FA7CBE" w:rsidRDefault="00FA7CBE" w:rsidP="00FA7CBE">
      <w:pPr>
        <w:pStyle w:val="Bezmezer"/>
        <w:rPr>
          <w:lang w:eastAsia="cs-CZ"/>
        </w:rPr>
      </w:pPr>
      <w:r>
        <w:rPr>
          <w:lang w:eastAsia="cs-CZ"/>
        </w:rPr>
        <w:t xml:space="preserve"> </w:t>
      </w:r>
      <w:r w:rsidRPr="00FA7CBE">
        <w:rPr>
          <w:lang w:eastAsia="cs-CZ"/>
        </w:rPr>
        <w:t>EMPLA AG spol. s r.o., Hradec Králové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Definice prioritně limitovaných látek a směsí, vztah limitů k zákonu o vodách,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REACH/CLP, nebezpečné vlastnosti odpadů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proofErr w:type="gramStart"/>
      <w:r w:rsidRPr="00FA7CBE">
        <w:rPr>
          <w:lang w:eastAsia="cs-CZ"/>
        </w:rPr>
        <w:t>I.         Úvod</w:t>
      </w:r>
      <w:proofErr w:type="gramEnd"/>
      <w:r w:rsidRPr="00FA7CBE">
        <w:rPr>
          <w:lang w:eastAsia="cs-CZ"/>
        </w:rPr>
        <w:t>: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Problematika hodnocení rizik ve vztahu k ekologické újmě má z logiky odlišný princip než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hodnocení dle zákona č. 59/2006 Sb. Jak bylo uvedeno, měly by se zabývat možným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působením na obecné statky, životní prostředí v okolí i při dodržování všech podmínek</w:t>
      </w:r>
    </w:p>
    <w:p w:rsidR="00FA7CBE" w:rsidRPr="00FA7CBE" w:rsidRDefault="00FA7CBE" w:rsidP="00FA7CBE">
      <w:pPr>
        <w:pStyle w:val="Bezmezer"/>
        <w:rPr>
          <w:lang w:eastAsia="cs-CZ"/>
        </w:rPr>
      </w:pPr>
      <w:proofErr w:type="gramStart"/>
      <w:r w:rsidRPr="00FA7CBE">
        <w:rPr>
          <w:lang w:eastAsia="cs-CZ"/>
        </w:rPr>
        <w:t>kladech</w:t>
      </w:r>
      <w:proofErr w:type="gramEnd"/>
      <w:r w:rsidRPr="00FA7CBE">
        <w:rPr>
          <w:lang w:eastAsia="cs-CZ"/>
        </w:rPr>
        <w:t xml:space="preserve"> složkovými zákony.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Popsat tento problém je velmi složité, a proto byl zvolen kompromisní realizovaný systém </w:t>
      </w:r>
      <w:proofErr w:type="gramStart"/>
      <w:r w:rsidRPr="00FA7CBE">
        <w:rPr>
          <w:lang w:eastAsia="cs-CZ"/>
        </w:rPr>
        <w:t>dle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nařízení vlády č. 295/2011 Sb.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Moje specializace jsou odpady, chemické látky a přípravky, havarijní plánování </w:t>
      </w:r>
      <w:proofErr w:type="gramStart"/>
      <w:r w:rsidRPr="00FA7CBE">
        <w:rPr>
          <w:lang w:eastAsia="cs-CZ"/>
        </w:rPr>
        <w:t>ve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smyslu zákona č. 254/2001 Sb. o vodách. Dnešní přednášku tedy nechci zaměřit </w:t>
      </w:r>
      <w:proofErr w:type="gramStart"/>
      <w:r w:rsidRPr="00FA7CBE">
        <w:rPr>
          <w:lang w:eastAsia="cs-CZ"/>
        </w:rPr>
        <w:t>na</w:t>
      </w:r>
      <w:proofErr w:type="gramEnd"/>
      <w:r w:rsidRPr="00FA7CBE">
        <w:rPr>
          <w:lang w:eastAsia="cs-CZ"/>
        </w:rPr>
        <w:t xml:space="preserve"> již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řečené oblasti výkladu vyhlášky, zákona či metodického pokynu v oblasti ekologické újmy.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Chci presentovat z mého pohledu i pro odbornou veřejnost ne vždy zcela zřejmé a známé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souvislosti. Právě syntéza problematiky chemické, odpadové a vodní přináší dle mého názoru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mnoho zajímavých skutečností.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Nařízení vlády č. 295/2011 Sb. </w:t>
      </w:r>
      <w:proofErr w:type="gramStart"/>
      <w:r w:rsidRPr="00FA7CBE">
        <w:rPr>
          <w:lang w:eastAsia="cs-CZ"/>
        </w:rPr>
        <w:t>se</w:t>
      </w:r>
      <w:proofErr w:type="gramEnd"/>
      <w:r w:rsidRPr="00FA7CBE">
        <w:rPr>
          <w:lang w:eastAsia="cs-CZ"/>
        </w:rPr>
        <w:t xml:space="preserve"> pro vyhotovení základního hodnocení rizika (dále jen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ZHR) skládá zjednodušeně z těchto částí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- A část proklamativně - identifikační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- B část věcná z hlediska chemický látek, přípravků a směsí, závadných látek </w:t>
      </w:r>
      <w:proofErr w:type="gramStart"/>
      <w:r w:rsidRPr="00FA7CBE">
        <w:rPr>
          <w:lang w:eastAsia="cs-CZ"/>
        </w:rPr>
        <w:t>ve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smyslu zákona o vodách a odpadů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- C část místně příslušná, tedy vztah místa činnosti k (kvantifikace rizika místa)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- D část scénářů možné újmy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- E část existence dřívějších havárií a preventivních opatření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Pro dnešní přednášku se budu zabývat částí B. Ze své zkušenosti musím uvést, že část B je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pro přípravu nejdelší a vyžaduje obvykle důslednou kontrolu skutečného stavu. Budu </w:t>
      </w:r>
      <w:proofErr w:type="gramStart"/>
      <w:r w:rsidRPr="00FA7CBE">
        <w:rPr>
          <w:lang w:eastAsia="cs-CZ"/>
        </w:rPr>
        <w:t>se tedy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proofErr w:type="gramStart"/>
      <w:r w:rsidRPr="00FA7CBE">
        <w:rPr>
          <w:lang w:eastAsia="cs-CZ"/>
        </w:rPr>
        <w:t>zabývat zejména</w:t>
      </w:r>
      <w:proofErr w:type="gramEnd"/>
      <w:r w:rsidRPr="00FA7CBE">
        <w:rPr>
          <w:lang w:eastAsia="cs-CZ"/>
        </w:rPr>
        <w:t xml:space="preserve"> definicí prioritních látek ve smyslu části B přílohy č. 1 nařízení vlády č.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295/2011 Sb.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Jako základní podklad pro dnešní přednášku slouží: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1) nařízení vlády č. 295/2011 Sb.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2) metodický pokyn pro provádění ZHR z ledna 2012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3) vlastní terénní zkušenosti a poznatky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Část B nařízení vlády č. 295/2011 Sb.</w:t>
      </w:r>
      <w:r>
        <w:rPr>
          <w:lang w:eastAsia="cs-CZ"/>
        </w:rPr>
        <w:t xml:space="preserve"> (viz. Tabulka B)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Poznámky pod čarou k části B jsou: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Poznámky k části B jsou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 případě, že lze chemickou látku nebo směs charakterizovat více nebezpečnými vlastnostmi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použije se jedno zařazení, které má v části B uvedené nižší množství, to znamená to zařazení,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které vykazuje vyšší stupeň nebezpečnosti.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Pokud má počet dosažených bodů v mezisoučtu části B hodnotu O, potom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provozovatelé, u </w:t>
      </w:r>
      <w:proofErr w:type="gramStart"/>
      <w:r w:rsidRPr="00FA7CBE">
        <w:rPr>
          <w:lang w:eastAsia="cs-CZ"/>
        </w:rPr>
        <w:t>nich kterých</w:t>
      </w:r>
      <w:proofErr w:type="gramEnd"/>
      <w:r w:rsidRPr="00FA7CBE">
        <w:rPr>
          <w:lang w:eastAsia="cs-CZ"/>
        </w:rPr>
        <w:t xml:space="preserve"> je v bodě č. 3 části A uvedeno pořadové číslo 9 (zacházení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se závadnými látkami podle zvláštního právního předpisu), 10 (nakládání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s nebezpečnými chemickými látkami a směsmi (přípravky), nakládání s přípravky </w:t>
      </w:r>
      <w:proofErr w:type="gramStart"/>
      <w:r w:rsidRPr="00FA7CBE">
        <w:rPr>
          <w:lang w:eastAsia="cs-CZ"/>
        </w:rPr>
        <w:t>na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ochranu rostlin nebo biocidními přípravky podle zvláštního právního předpisu), 11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(přeprava nebezpečných chemických látek a nebezpečných chemických přípravků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potrubím, nebo v železniční, silniční, vodní vnitrozemské, letecké nebo námořní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dopravě), 14 (provozování stacionárních zdrojů znečišťování ovzduší podléhajících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povolení podle zvláštního právního předpisu a 15 (nakládání s těžebním odpadem)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provozní činnosti podle přílohy č. 1 zákona nevyplňují část C.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Jak bylo uvedeno, je výpočet části B (</w:t>
      </w:r>
      <w:proofErr w:type="spellStart"/>
      <w:r w:rsidRPr="00FA7CBE">
        <w:rPr>
          <w:lang w:eastAsia="cs-CZ"/>
        </w:rPr>
        <w:t>podčástí</w:t>
      </w:r>
      <w:proofErr w:type="spellEnd"/>
      <w:r w:rsidRPr="00FA7CBE">
        <w:rPr>
          <w:lang w:eastAsia="cs-CZ"/>
        </w:rPr>
        <w:t xml:space="preserve"> 5., 6. a 7.) pro zařazení základního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hodnocení rizika naprosto stěžejní. Bod (5) se týká činností 10 a 11, bod (6) činnosti 9 a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bod (7) poté 2, 13 a 15.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 hlediska počátku práce je naprosto stěžejní, jak definovat činnost a zařízení. Činnosti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jsou uvedeny v zákoně, lze s nimi celkem dobře pracovat. Zaměřím se na zařízení.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Názor autora: Z hlediska zařízení není pochyb nad provozy v režimu IPPC. Pokud nejsou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provozy mimo IPPC, jedná se o jedno zařízení. Dalším podkladem je havarijní plán. Pokud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jsou jednotlivá zařízení (sklad, použití látky, </w:t>
      </w:r>
      <w:proofErr w:type="spellStart"/>
      <w:r w:rsidRPr="00FA7CBE">
        <w:rPr>
          <w:lang w:eastAsia="cs-CZ"/>
        </w:rPr>
        <w:t>atd</w:t>
      </w:r>
      <w:proofErr w:type="spellEnd"/>
      <w:r w:rsidRPr="00FA7CBE">
        <w:rPr>
          <w:lang w:eastAsia="cs-CZ"/>
        </w:rPr>
        <w:t>). v jednom havarijním plánu, je i ZHR 1.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Osobně se u běžných areálů (drtivá většina provozovatelů) přimlouvám o centrální hodnocení.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Pro každou provozní činnost se provádí vlastní hodnocení (může být součástí 1 dokumentu),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pro každé místo zvlášť.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__________________________________________________-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Názor autora: například transformátory, pravděpodobně také hydraulické rozvody, pokud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lastRenderedPageBreak/>
        <w:t>stroje či technologie nenaplňují tabulku č. 1.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II. REACH/CLP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Problematika zařazení „chemické“ části je zásadní. Její nespornou výhodou je, že je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legislativně popsána, i když ne vždy zcela přehledně. Již v roce 1998 byl vydán zákon o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chemických </w:t>
      </w:r>
      <w:proofErr w:type="gramStart"/>
      <w:r w:rsidRPr="00FA7CBE">
        <w:rPr>
          <w:lang w:eastAsia="cs-CZ"/>
        </w:rPr>
        <w:t>látkách</w:t>
      </w:r>
      <w:proofErr w:type="gramEnd"/>
      <w:r w:rsidRPr="00FA7CBE">
        <w:rPr>
          <w:lang w:eastAsia="cs-CZ"/>
        </w:rPr>
        <w:t xml:space="preserve"> č. 157/1998 Sb., jenž měl za úkol vytvořit hlubší rámec pro ochranu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zdraví nejen při profesionální expozici. Zákon byl v roce 2003 novelizován zákonem č.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356/2003 Sb., jenž původní zákon zcela nahradil a dále byl tento zákon „vykuchán“ vydáním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nařízení č. 1907/2006 EC, respektive ve znění CLP 1272/2008 EC (novela nařízení REACH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č. 453/2010 EC, v oblasti bezpečnostních listů).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Dnes tedy platí dlouhá léta známé zařazování látek dle DSD (dle nařízení č. 68/548/EHS)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s tím, že postupně pro látky je prováděno nové zařazení dle nařízení č. 1272/2008 ES tzv.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CLP).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Subjekt tedy vychází z platných bezpečnostních listů, </w:t>
      </w:r>
      <w:proofErr w:type="gramStart"/>
      <w:r w:rsidRPr="00FA7CBE">
        <w:rPr>
          <w:lang w:eastAsia="cs-CZ"/>
        </w:rPr>
        <w:t>jenž</w:t>
      </w:r>
      <w:proofErr w:type="gramEnd"/>
      <w:r w:rsidRPr="00FA7CBE">
        <w:rPr>
          <w:lang w:eastAsia="cs-CZ"/>
        </w:rPr>
        <w:t xml:space="preserve"> vycházejí z harmonizované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klasifikace (viz </w:t>
      </w:r>
      <w:proofErr w:type="spellStart"/>
      <w:r w:rsidRPr="00FA7CBE">
        <w:rPr>
          <w:lang w:eastAsia="cs-CZ"/>
        </w:rPr>
        <w:t>dance</w:t>
      </w:r>
      <w:proofErr w:type="spellEnd"/>
      <w:r w:rsidRPr="00FA7CBE">
        <w:rPr>
          <w:lang w:eastAsia="cs-CZ"/>
        </w:rPr>
        <w:t>), případně z dalších poznatků či informací výrobce (dodavatele). Při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výrobě či uvádění na trh (a s tím např. spojeným skladováním) předpokládáme korektní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klasifikace látek, směsí.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Týká se bodů 10 (nakládání s nebezpečnými látkami, směsmi, biocidy, ochrany rostlin) a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11 (přeprava nebezpečných látek, směsí, biocidů, ochrany rostlin)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Známé R věty (risk) jsou u látek postupně nahrazovány H větami (hazard). Je tu ovšem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zásadní riziko, není jistota, že překlopení R vět na H věty (s ohledem na jejich počet a definici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bude konečné).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Počet látek dle R vět v 5a) v systému </w:t>
      </w:r>
      <w:proofErr w:type="spellStart"/>
      <w:r w:rsidRPr="00FA7CBE">
        <w:rPr>
          <w:lang w:eastAsia="cs-CZ"/>
        </w:rPr>
        <w:t>dance</w:t>
      </w:r>
      <w:proofErr w:type="spellEnd"/>
      <w:r w:rsidRPr="00FA7CBE">
        <w:rPr>
          <w:lang w:eastAsia="cs-CZ"/>
        </w:rPr>
        <w:t xml:space="preserve"> (www.mpo.cz) ke dni </w:t>
      </w:r>
      <w:proofErr w:type="gramStart"/>
      <w:r w:rsidRPr="00FA7CBE">
        <w:rPr>
          <w:lang w:eastAsia="cs-CZ"/>
        </w:rPr>
        <w:t>1.3.2012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+ kombinace s R48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Počet látek dle R vět v 5b) v systému </w:t>
      </w:r>
      <w:proofErr w:type="spellStart"/>
      <w:r w:rsidRPr="00FA7CBE">
        <w:rPr>
          <w:lang w:eastAsia="cs-CZ"/>
        </w:rPr>
        <w:t>dance</w:t>
      </w:r>
      <w:proofErr w:type="spellEnd"/>
      <w:r w:rsidRPr="00FA7CBE">
        <w:rPr>
          <w:lang w:eastAsia="cs-CZ"/>
        </w:rPr>
        <w:t xml:space="preserve"> (www.mpo.cz) ke dni </w:t>
      </w:r>
      <w:proofErr w:type="gramStart"/>
      <w:r w:rsidRPr="00FA7CBE">
        <w:rPr>
          <w:lang w:eastAsia="cs-CZ"/>
        </w:rPr>
        <w:t>1.3.2012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+ kombinace s R48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Počet látek dle R vět v 5c) v systému </w:t>
      </w:r>
      <w:proofErr w:type="spellStart"/>
      <w:r w:rsidRPr="00FA7CBE">
        <w:rPr>
          <w:lang w:eastAsia="cs-CZ"/>
        </w:rPr>
        <w:t>dance</w:t>
      </w:r>
      <w:proofErr w:type="spellEnd"/>
      <w:r w:rsidRPr="00FA7CBE">
        <w:rPr>
          <w:lang w:eastAsia="cs-CZ"/>
        </w:rPr>
        <w:t xml:space="preserve"> (www.mpo.cz) ke dni </w:t>
      </w:r>
      <w:proofErr w:type="gramStart"/>
      <w:r w:rsidRPr="00FA7CBE">
        <w:rPr>
          <w:lang w:eastAsia="cs-CZ"/>
        </w:rPr>
        <w:t>1.3.2012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Počet látek dle R vět v 5d) v systému </w:t>
      </w:r>
      <w:proofErr w:type="spellStart"/>
      <w:r w:rsidRPr="00FA7CBE">
        <w:rPr>
          <w:lang w:eastAsia="cs-CZ"/>
        </w:rPr>
        <w:t>dance</w:t>
      </w:r>
      <w:proofErr w:type="spellEnd"/>
      <w:r w:rsidRPr="00FA7CBE">
        <w:rPr>
          <w:lang w:eastAsia="cs-CZ"/>
        </w:rPr>
        <w:t xml:space="preserve"> (www.mpo.cz) ke dni </w:t>
      </w:r>
      <w:proofErr w:type="gramStart"/>
      <w:r w:rsidRPr="00FA7CBE">
        <w:rPr>
          <w:lang w:eastAsia="cs-CZ"/>
        </w:rPr>
        <w:t>1.3.2012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Počet látek dle R vět v 5e) v systému </w:t>
      </w:r>
      <w:proofErr w:type="spellStart"/>
      <w:r w:rsidRPr="00FA7CBE">
        <w:rPr>
          <w:lang w:eastAsia="cs-CZ"/>
        </w:rPr>
        <w:t>dance</w:t>
      </w:r>
      <w:proofErr w:type="spellEnd"/>
      <w:r w:rsidRPr="00FA7CBE">
        <w:rPr>
          <w:lang w:eastAsia="cs-CZ"/>
        </w:rPr>
        <w:t xml:space="preserve"> (www.mpo.cz) ke dni </w:t>
      </w:r>
      <w:proofErr w:type="gramStart"/>
      <w:r w:rsidRPr="00FA7CBE">
        <w:rPr>
          <w:lang w:eastAsia="cs-CZ"/>
        </w:rPr>
        <w:t>1.3.2012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Je tedy zřejmé, že počet závazně klasifikovaných látek dosahuje tisíců v systému DSD.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Klasifikace chemická se týká jen látek a směsí (nikoliv odpadů). I když mají T+, T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s ekvivalentem R vět. Jelikož se oblast 5 vztahuje na látky, směsi (přípravky), biocidní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látky, látky na ochranu rostlin, nevztahuje se na odpady.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Příklad: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Ukázka klasifikace vzorového kyanovodíku (R12-26-50/53), tedy H224, H330, H400, H410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s prioritním řazením do 5a), 5c), 5d) dle DSD a 5a) a 5c) dle CLP.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Klasifikace nebezpečných vlastností je uváděna v bezpečnostních listech. Vždy si doporučuji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klasifikaci ověřit, neboť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z klasifikace 5a) a 5b) vyplývá povinnost zaměstnavatele mimo jiné zpracovat a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předložit ke schválení pravidla práce dle zákona č. 258/2000 Sb.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z klasifikace 5c a 5d) může vyplývat povinnost v případě nadlimitních výskytů </w:t>
      </w:r>
      <w:proofErr w:type="gramStart"/>
      <w:r w:rsidRPr="00FA7CBE">
        <w:rPr>
          <w:lang w:eastAsia="cs-CZ"/>
        </w:rPr>
        <w:t>dle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vyhlášky č. 450/2005 Sb. v platném znění vypracovat havarijní plán (viz kapitola III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této přednášky)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„chemie“ se o látky nebezpečné chronicky (CMR) vlastně vůbec nezajímá.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z klasifikace 6) vyplývá povinnost v případě nadlimitních výskytů dle vyhlášky č.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450/2005 Sb. v platném znění vypracovat havarijní plán.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U látky (směsi) se použije nejzávažnější klasifikace z hlediska výpočtu a ten se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provede. V části 5 se případně „zisky“ sčítají.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Seznam R vět a jejich kombinací (systém DSD):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23            Toxický</w:t>
      </w:r>
      <w:proofErr w:type="gramEnd"/>
      <w:r w:rsidRPr="00FA7CBE">
        <w:rPr>
          <w:lang w:eastAsia="cs-CZ"/>
        </w:rPr>
        <w:t xml:space="preserve"> při vdechování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24            Toxický</w:t>
      </w:r>
      <w:proofErr w:type="gramEnd"/>
      <w:r w:rsidRPr="00FA7CBE">
        <w:rPr>
          <w:lang w:eastAsia="cs-CZ"/>
        </w:rPr>
        <w:t xml:space="preserve"> při styku s kůží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25            Toxický</w:t>
      </w:r>
      <w:proofErr w:type="gramEnd"/>
      <w:r w:rsidRPr="00FA7CBE">
        <w:rPr>
          <w:lang w:eastAsia="cs-CZ"/>
        </w:rPr>
        <w:t xml:space="preserve">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26            Vysoce</w:t>
      </w:r>
      <w:proofErr w:type="gramEnd"/>
      <w:r w:rsidRPr="00FA7CBE">
        <w:rPr>
          <w:lang w:eastAsia="cs-CZ"/>
        </w:rPr>
        <w:t xml:space="preserve"> toxický při vdechování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27            Vysoce</w:t>
      </w:r>
      <w:proofErr w:type="gramEnd"/>
      <w:r w:rsidRPr="00FA7CBE">
        <w:rPr>
          <w:lang w:eastAsia="cs-CZ"/>
        </w:rPr>
        <w:t xml:space="preserve"> toxický při styku s kůží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28            Vysoce</w:t>
      </w:r>
      <w:proofErr w:type="gramEnd"/>
      <w:r w:rsidRPr="00FA7CBE">
        <w:rPr>
          <w:lang w:eastAsia="cs-CZ"/>
        </w:rPr>
        <w:t xml:space="preserve"> toxický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lastRenderedPageBreak/>
        <w:t>R 23/24         Toxický při vdechování a při styku s kůží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23/25         Toxický při vdechování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23/24/25      Toxický při vdechování, styku s kůží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24/25         Toxický při styku s kůží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26/27         Vysoce toxický při vdechování a při styku s kůží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26/28         Vysoce toxický při vdechování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26/27/28      Vysoce toxický při vdechování, styku s kůží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27/28         Vysoce toxický při styku s kůží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39/23         Toxický: nebezpečí velmi vážných nevratných účinků při vdechování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39/24         Toxický: nebezpečí velmi vážných nevratných účinků při styku s kůží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39/25         Toxický: nebezpečí velmi vážných nevratných účinků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39/23/25      Toxický: nebezpečí velmi vážných nevratných účinků při vdechování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39/24/25      Toxický: nebezpečí velmi vážných nevratných účinků při styku s kůží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Toxický: nebezpečí velmi vážných nevratných účinků při vdechování, styku s kůží a při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39/23/24/25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39/26         Vysoce toxický: nebezpečí velmi vážných nevratných účinků při vdechování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39/27         Vysoce toxický: nebezpečí velmi vážných nevratných účinků při styku s kůží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39/28         Vysoce toxický: nebezpečí velmi vážných nevratných účinků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Vysoce toxický: nebezpečí velmi vážných nevratných účinků při vdechování a při styku s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39/26/27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kůží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39/26/28      Vysoce toxický: nebezpečí velmi vážných nevratných účinků při vdechování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39/27/28      Vysoce toxický: nebezpečí velmi vážných nevratných účinků při styku s kůží a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Vysoce toxický: nebezpečí velmi vážných nevratných účinků při vdechování, styku s kůží a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39/26/27/28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při požití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50            Vysoce</w:t>
      </w:r>
      <w:proofErr w:type="gramEnd"/>
      <w:r w:rsidRPr="00FA7CBE">
        <w:rPr>
          <w:lang w:eastAsia="cs-CZ"/>
        </w:rPr>
        <w:t xml:space="preserve"> toxický pro vodní organizmy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51            Toxický</w:t>
      </w:r>
      <w:proofErr w:type="gramEnd"/>
      <w:r w:rsidRPr="00FA7CBE">
        <w:rPr>
          <w:lang w:eastAsia="cs-CZ"/>
        </w:rPr>
        <w:t xml:space="preserve"> pro vodní organizmy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52            Škodlivý</w:t>
      </w:r>
      <w:proofErr w:type="gramEnd"/>
      <w:r w:rsidRPr="00FA7CBE">
        <w:rPr>
          <w:lang w:eastAsia="cs-CZ"/>
        </w:rPr>
        <w:t xml:space="preserve"> pro vodní organizmy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53            Může</w:t>
      </w:r>
      <w:proofErr w:type="gramEnd"/>
      <w:r w:rsidRPr="00FA7CBE">
        <w:rPr>
          <w:lang w:eastAsia="cs-CZ"/>
        </w:rPr>
        <w:t xml:space="preserve"> vyvolat dlouhodobé nepříznivé účinky ve vodním prostředí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54            Toxický</w:t>
      </w:r>
      <w:proofErr w:type="gramEnd"/>
      <w:r w:rsidRPr="00FA7CBE">
        <w:rPr>
          <w:lang w:eastAsia="cs-CZ"/>
        </w:rPr>
        <w:t xml:space="preserve"> pro rostliny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55           Toxický</w:t>
      </w:r>
      <w:proofErr w:type="gramEnd"/>
      <w:r w:rsidRPr="00FA7CBE">
        <w:rPr>
          <w:lang w:eastAsia="cs-CZ"/>
        </w:rPr>
        <w:t xml:space="preserve"> pro zvířata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56           Toxický</w:t>
      </w:r>
      <w:proofErr w:type="gramEnd"/>
      <w:r w:rsidRPr="00FA7CBE">
        <w:rPr>
          <w:lang w:eastAsia="cs-CZ"/>
        </w:rPr>
        <w:t xml:space="preserve"> pro půdní organizmy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Vysoce toxický pro vodní organizmy, může vyvolat dlouhodobé nepříznivé účinky </w:t>
      </w:r>
      <w:proofErr w:type="gramStart"/>
      <w:r w:rsidRPr="00FA7CBE">
        <w:rPr>
          <w:lang w:eastAsia="cs-CZ"/>
        </w:rPr>
        <w:t>ve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50/53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vodním prostředí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Toxický pro vodní organizmy, může vyvolat dlouhodobé nepříznivé účinky ve vodním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51/53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prostředí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Škodlivý pro vodní organizmy, může vyvolat dlouhodobé nepříznivé účinky ve vodním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R 52/53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prostředí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R </w:t>
      </w:r>
      <w:proofErr w:type="gramStart"/>
      <w:r w:rsidRPr="00FA7CBE">
        <w:rPr>
          <w:lang w:eastAsia="cs-CZ"/>
        </w:rPr>
        <w:t>29           Uvolňuje</w:t>
      </w:r>
      <w:proofErr w:type="gramEnd"/>
      <w:r w:rsidRPr="00FA7CBE">
        <w:rPr>
          <w:lang w:eastAsia="cs-CZ"/>
        </w:rPr>
        <w:t xml:space="preserve"> toxický plyn při styku s vodou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III. Závadné látky v místě provozní činnosti uvedené pod bodem 9 (zacházení se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závadnými látkami podle zvláštního právního předpisu), pokud tento přesahuje…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Nařízení vlády č. 295/2011 Sb., část B, přílohy č. 1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§ 39, zákona č. 254/2001 Sb. v platném znění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Zákon č. 254/2001 Sb. ve znění platných předpisů tedy definuje 3 typy látek s ohledem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na jejich nebezpečnost pro vody. Jde o: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1) nakládání se závadnými látkami nad 1000 l (2000 kg) dle par. 39 zákona, odst. 1.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Závadnými látkami se rozumí: „jsou látky, které nejsou odpadními ani důlními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vodami, a které mohou ohrozit jakost </w:t>
      </w:r>
      <w:proofErr w:type="gramStart"/>
      <w:r w:rsidRPr="00FA7CBE">
        <w:rPr>
          <w:lang w:eastAsia="cs-CZ"/>
        </w:rPr>
        <w:t>podzemních a nebo povrchových</w:t>
      </w:r>
      <w:proofErr w:type="gramEnd"/>
      <w:r w:rsidRPr="00FA7CBE">
        <w:rPr>
          <w:lang w:eastAsia="cs-CZ"/>
        </w:rPr>
        <w:t xml:space="preserve"> vod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2) nebezpečné závadné látky dle par. 39 zákona, odst. 3. nebezpečnými závadnými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látkami se rozumí: „jedná se o látky, které jsou uvedeny v příloze č. 1 zákona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v platném znění“. Mimo nebezpečných látek jsou ještě zvláště nebezpečné látky a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látky prioritní, </w:t>
      </w:r>
      <w:proofErr w:type="gramStart"/>
      <w:r w:rsidRPr="00FA7CBE">
        <w:rPr>
          <w:lang w:eastAsia="cs-CZ"/>
        </w:rPr>
        <w:t>jenž</w:t>
      </w:r>
      <w:proofErr w:type="gramEnd"/>
      <w:r w:rsidRPr="00FA7CBE">
        <w:rPr>
          <w:lang w:eastAsia="cs-CZ"/>
        </w:rPr>
        <w:t xml:space="preserve"> </w:t>
      </w:r>
      <w:proofErr w:type="gramStart"/>
      <w:r w:rsidRPr="00FA7CBE">
        <w:rPr>
          <w:lang w:eastAsia="cs-CZ"/>
        </w:rPr>
        <w:t>jsou</w:t>
      </w:r>
      <w:proofErr w:type="gramEnd"/>
      <w:r w:rsidRPr="00FA7CBE">
        <w:rPr>
          <w:lang w:eastAsia="cs-CZ"/>
        </w:rPr>
        <w:t xml:space="preserve"> podmnožinou závadných látek. 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3) zvláště nebezpečné závadné látky dle par. 39 zákona, odst. 3. Zvláště nebezpečnými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závadnými látkami se rozumí: „jedná se o látky, které jsou uvedeny v příloze č. 1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zákona v platném znění“. Mimo nebezpečných látek jsou ještě látky prioritní.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Zákon č. 254/2001 Sb. o vodách v platném znění, jeho příloha č. 1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Důležité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Je tedy zřejmé, že na rozdíl od chemických látek a přípravků provozovatel musí sám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klasifikovat látku či přípravek ve smyslu zákona o vodách.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- bezpečnostní listy mnohdy nepomohou při dosti problematické klasifikaci ve smyslu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zákona č. 254/2001 Sb. a jeho přílohy č. 1. Pokud přetrvávají nejasnosti, musí být angažován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příslušný vodoprávní úřad.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- i odpady jsou látky mnohdy závadné pro vody. Pro výpočet se však tyto uvažují pro činnost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dle bodu 9, což zahrnuje i odpady.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- i když nemá látka či směs (přípravek) žádnou nebezpečnou vlastnost ve smyslu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chemie, může se jednat o závadnou látku ve smyslu zákona o vodách.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- zákon o vodách neudává přehled závadných látek. Přehled je dát pro tzv. </w:t>
      </w:r>
      <w:proofErr w:type="spellStart"/>
      <w:r w:rsidRPr="00FA7CBE">
        <w:rPr>
          <w:lang w:eastAsia="cs-CZ"/>
        </w:rPr>
        <w:t>POPs</w:t>
      </w:r>
      <w:proofErr w:type="spellEnd"/>
      <w:r w:rsidRPr="00FA7CBE">
        <w:rPr>
          <w:lang w:eastAsia="cs-CZ"/>
        </w:rPr>
        <w:t>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nikoliv však pro obecné závadné látky. Z přehledu přílohy č. 1 je zřejmé, i o jaké látky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(směsi, výrobky) může jít.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- u látek dle tabulky B je metodickým pokynem uváděn součet,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což já také realizuji, pokud je naplněna podmínka současného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plnění bodů 6a), 6b) nebo 6c).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6a) je prostým nakládáním se závadnými látkami, mimo místa se zvýšeným nebezpečím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(s jinými limity u kapalných)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6b) je nakládáním se závadnými látkami v místech se zvýšeným nebezpečím (s jinými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limity)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6c) je nakládáním se zvláště nebezpečnými závadnými látkami v místech se zvýšeným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nebezpečím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Bylo by vhodné, kdyby část 6 byla totožná s vyhláškou č. 450/2005 Sb. ve znění novely č.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175/2011 Sb.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IV. odpady dle zákona č. 185/2001 Sb. v platném znění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Problematika odpadů je velmi složitá, dá se říci pro původce až zákeřná. Zásadní výhodou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 oblasti 7 části B přílohy č. 1 vyhlášky č. 295/2011 Sb. je to, že se tato část týká jen oblasti č.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2, 13 nebo 15.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Nakládání s odpady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2: provozování zařízení k využívání, odstraňování, sběru, nebo výkupu odpadů podléhající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souhlasu podle zvláštního předpisu (předpokládám ve vztahu k zákonu č. 185/2001 Sb., par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14, odst. 1 zákona., s výjimkou pro mobilní zařízení1.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13: přeprava </w:t>
      </w:r>
      <w:proofErr w:type="spellStart"/>
      <w:r w:rsidRPr="00FA7CBE">
        <w:rPr>
          <w:lang w:eastAsia="cs-CZ"/>
        </w:rPr>
        <w:t>přeshraniční</w:t>
      </w:r>
      <w:proofErr w:type="spellEnd"/>
      <w:r w:rsidRPr="00FA7CBE">
        <w:rPr>
          <w:lang w:eastAsia="cs-CZ"/>
        </w:rPr>
        <w:t xml:space="preserve"> odpadů z ČR, do ČR a přes ČR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15: nakládání s těžebním odpadem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Existují však výklady, že tomu tak není (nejen subjekty povolené dle par. 14, odst. 1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zákona, případně nakládající se specifickými těžebními odpady), ale i subjekty </w:t>
      </w:r>
      <w:proofErr w:type="gramStart"/>
      <w:r w:rsidRPr="00FA7CBE">
        <w:rPr>
          <w:lang w:eastAsia="cs-CZ"/>
        </w:rPr>
        <w:t>pod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souhlasem dle par. 16 zákona. To je však problematické mimo jiné z pohledu údajně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připravovaných změn typu (EKOAUDIT ODS), jenž povinnost vydání souhlasu při</w:t>
      </w:r>
    </w:p>
    <w:p w:rsidR="00FA7CBE" w:rsidRPr="00FA7CBE" w:rsidRDefault="00FA7CBE" w:rsidP="00FA7CBE">
      <w:pPr>
        <w:pStyle w:val="Bezmezer"/>
        <w:rPr>
          <w:lang w:eastAsia="cs-CZ"/>
        </w:rPr>
      </w:pPr>
      <w:proofErr w:type="gramStart"/>
      <w:r w:rsidRPr="00FA7CBE">
        <w:rPr>
          <w:lang w:eastAsia="cs-CZ"/>
        </w:rPr>
        <w:t>prostém</w:t>
      </w:r>
      <w:proofErr w:type="gramEnd"/>
      <w:r w:rsidRPr="00FA7CBE">
        <w:rPr>
          <w:lang w:eastAsia="cs-CZ"/>
        </w:rPr>
        <w:t xml:space="preserve"> vzniku a shromažďování možná zruší.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Vyhláška č. 295/2011 Sb., část B, přílohy č. 1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Poznámka pod čarou č. 10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Par. 25, odst. 1, </w:t>
      </w:r>
      <w:proofErr w:type="spellStart"/>
      <w:r w:rsidRPr="00FA7CBE">
        <w:rPr>
          <w:lang w:eastAsia="cs-CZ"/>
        </w:rPr>
        <w:t>písm</w:t>
      </w:r>
      <w:proofErr w:type="spellEnd"/>
      <w:r w:rsidRPr="00FA7CBE">
        <w:rPr>
          <w:lang w:eastAsia="cs-CZ"/>
        </w:rPr>
        <w:t xml:space="preserve"> a) odpady perzistentních organických znečišťujících látek a PCB, b) odpadní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oleje, c) baterie a akumulátory, d) kaly z čistíren odpadních vod a další biologicky rozložitelné odpady,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e) odpady z výroby oxidu titaničitého, f) odpady azbestu, g) </w:t>
      </w:r>
      <w:proofErr w:type="spellStart"/>
      <w:r w:rsidRPr="00FA7CBE">
        <w:rPr>
          <w:lang w:eastAsia="cs-CZ"/>
        </w:rPr>
        <w:t>autovraky</w:t>
      </w:r>
      <w:proofErr w:type="spellEnd"/>
      <w:r w:rsidRPr="00FA7CBE">
        <w:rPr>
          <w:lang w:eastAsia="cs-CZ"/>
        </w:rPr>
        <w:t>, h) elektrická a elektronická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zařízení.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Pokud tedy původce patří do skupiny 2, 13 a 15 a nakládá s odpady nebezpečnými či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dalšími vybranými, má </w:t>
      </w:r>
      <w:proofErr w:type="spellStart"/>
      <w:r w:rsidRPr="00FA7CBE">
        <w:rPr>
          <w:lang w:eastAsia="cs-CZ"/>
        </w:rPr>
        <w:t>nadlimit</w:t>
      </w:r>
      <w:proofErr w:type="spellEnd"/>
      <w:r w:rsidRPr="00FA7CBE">
        <w:rPr>
          <w:lang w:eastAsia="cs-CZ"/>
        </w:rPr>
        <w:t>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- je důležité to, že preferenční chemické látky jsou jen toxické, vysoce toxické, při styku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s </w:t>
      </w:r>
      <w:proofErr w:type="gramStart"/>
      <w:r w:rsidRPr="00FA7CBE">
        <w:rPr>
          <w:lang w:eastAsia="cs-CZ"/>
        </w:rPr>
        <w:t>vodu</w:t>
      </w:r>
      <w:proofErr w:type="gramEnd"/>
      <w:r w:rsidRPr="00FA7CBE">
        <w:rPr>
          <w:lang w:eastAsia="cs-CZ"/>
        </w:rPr>
        <w:t xml:space="preserve"> se vznikem toxických plynů a nebezpečné pro životní prostředí. U odpadů </w:t>
      </w:r>
      <w:proofErr w:type="gramStart"/>
      <w:r w:rsidRPr="00FA7CBE">
        <w:rPr>
          <w:lang w:eastAsia="cs-CZ"/>
        </w:rPr>
        <w:t>se</w:t>
      </w:r>
      <w:proofErr w:type="gramEnd"/>
      <w:r w:rsidRPr="00FA7CBE">
        <w:rPr>
          <w:lang w:eastAsia="cs-CZ"/>
        </w:rPr>
        <w:t xml:space="preserve"> však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jejich nebezpečnost neselektuje. Limitováno je jakékoliv nakládání i s odpady, dráždivými,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ekotoxickým, hořlavými, žíravými, atd. Což chemie neošetřuje.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Metodický pokyn, strana 3, </w:t>
      </w:r>
      <w:r w:rsidR="003701D9" w:rsidRPr="00FA7CBE">
        <w:rPr>
          <w:lang w:eastAsia="cs-CZ"/>
        </w:rPr>
        <w:t>výjimky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V. Závěr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Je zřejmé, že úplné a bezvadné zařazení (výpočet) hodnocení rizika dle části B přílohy č. 1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vyhlášky č. 295/2011 Sb. vyžaduje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úplnou znalost spojitostí a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poměrně vysoké environmentální vzdělání a zkušenost,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vyžaduje úplnou a platnou legislativu,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- úplné a platné bezpečnostní listy a další platné dokumenty (pravidla práce, havarijní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plány, výpočet závažné havárie ve smyslu zákona č. 59/2006 Sb., u některých subjektů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i hlášení nakládání s odpady, atd.).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Uvedené skutečnosti přináší i řadu komplikací, nejasností, či otázek. Uvedu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alespoň </w:t>
      </w:r>
      <w:proofErr w:type="spellStart"/>
      <w:r w:rsidRPr="00FA7CBE">
        <w:rPr>
          <w:lang w:eastAsia="cs-CZ"/>
        </w:rPr>
        <w:t>nejzásadnější</w:t>
      </w:r>
      <w:proofErr w:type="spellEnd"/>
      <w:r w:rsidRPr="00FA7CBE">
        <w:rPr>
          <w:lang w:eastAsia="cs-CZ"/>
        </w:rPr>
        <w:t xml:space="preserve"> z nich.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1) z klasifikace 5a) a 5b) vyplývá povinnost zaměstnavatele mimo jiné zpracovat a předložit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ke schválení pravidla práce dle zákona č. 258/2000 Sb.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2) z klasifikace 5c a 5d) může vyplývat povinnost v případě nadlimitních výskytů dle vyhlášky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č. 450/2005 Sb. v platném znění vypracovat havarijní plán (viz kapitola III </w:t>
      </w:r>
      <w:proofErr w:type="gramStart"/>
      <w:r w:rsidRPr="00FA7CBE">
        <w:rPr>
          <w:lang w:eastAsia="cs-CZ"/>
        </w:rPr>
        <w:t>této</w:t>
      </w:r>
      <w:proofErr w:type="gramEnd"/>
      <w:r w:rsidRPr="00FA7CBE">
        <w:rPr>
          <w:lang w:eastAsia="cs-CZ"/>
        </w:rPr>
        <w:t xml:space="preserve"> přednášky)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3) z klasifikace 6) by měla vyplývat povinnost v případě nadlimitních výskytů dle vyhlášky č.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450/2005 Sb., i když to prakticky nemusí vždy platit. Bylo by vhodné, aby novela vyhlášky č.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lastRenderedPageBreak/>
        <w:t>450/2005 Sb. (číslo 175/2011 Sb.) byla zohledněna (limity pro zvýšené nebezpečí obecných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závadných látek)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4) „chemie bodu č. 5)“ se o látky nebezpečné chronicky (CMR) vlastně vůbec nezajímá.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5) ze strany provozovatele je nutné mít platné bezpečnostní listy a tyto vždy minimálně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 závisti na vývoji legislativy aktualizovat. Za klasifikaci látky (směsi) nese zodpovědnost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výrobce, dodavatel, ale výpočet dle jeho podkladů provádí provozovatel.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6) problematičnost DSD a CLP a komplikace vyplývající z těchto rozdílů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7) pozor na kombinace R vět. Z logiky složení R vět není možné výpočet vázat jen na přímé R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věty.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8) i odpady jsou látky mnohdy závadné pro vody. Pro výpočet se však tyto uvažují pro činnost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dle bodu 9, což tedy vlastně zahrnuje i odpady (POKUD </w:t>
      </w:r>
      <w:proofErr w:type="gramStart"/>
      <w:r w:rsidRPr="00FA7CBE">
        <w:rPr>
          <w:lang w:eastAsia="cs-CZ"/>
        </w:rPr>
        <w:t>SE</w:t>
      </w:r>
      <w:proofErr w:type="gramEnd"/>
      <w:r w:rsidRPr="00FA7CBE">
        <w:rPr>
          <w:lang w:eastAsia="cs-CZ"/>
        </w:rPr>
        <w:t xml:space="preserve"> BUDE VÝPOČET PRO NĚ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DĚLAT).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9) i když nemá látka či směs (přípravek) žádnou nebezpečnou vlastnost ve smyslu chemie,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může se jednat o závadnou látku ve smyslu zákona o vodách.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10) zákon o vodách neudává přehled závadných látek. Přehled je dát pro tzv. </w:t>
      </w:r>
      <w:proofErr w:type="spellStart"/>
      <w:r w:rsidRPr="00FA7CBE">
        <w:rPr>
          <w:lang w:eastAsia="cs-CZ"/>
        </w:rPr>
        <w:t>POPs</w:t>
      </w:r>
      <w:proofErr w:type="spellEnd"/>
      <w:r w:rsidRPr="00FA7CBE">
        <w:rPr>
          <w:lang w:eastAsia="cs-CZ"/>
        </w:rPr>
        <w:t>, nikoliv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však pro obecné závadné látky. Z přehledu přílohy č. 1 je zřejmé, i o jaké látky (směsi,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výrobky) může jít. Lze v případě nejasností doporučit angažování příslušného vodoprávního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úřadu.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11) limitace nakládání s odpady se týká jen oblastí 2, 13 a 15.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12) je důležité to, že preferenčních chemické látky jsou jen toxické, vysoce toxické, při styku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s </w:t>
      </w:r>
      <w:proofErr w:type="gramStart"/>
      <w:r w:rsidRPr="00FA7CBE">
        <w:rPr>
          <w:lang w:eastAsia="cs-CZ"/>
        </w:rPr>
        <w:t>vodu</w:t>
      </w:r>
      <w:proofErr w:type="gramEnd"/>
      <w:r w:rsidRPr="00FA7CBE">
        <w:rPr>
          <w:lang w:eastAsia="cs-CZ"/>
        </w:rPr>
        <w:t xml:space="preserve"> se vznikem toxických plynů a nebezpečné pro životní prostředí. U odpadů </w:t>
      </w:r>
      <w:proofErr w:type="gramStart"/>
      <w:r w:rsidRPr="00FA7CBE">
        <w:rPr>
          <w:lang w:eastAsia="cs-CZ"/>
        </w:rPr>
        <w:t>se</w:t>
      </w:r>
      <w:proofErr w:type="gramEnd"/>
      <w:r w:rsidRPr="00FA7CBE">
        <w:rPr>
          <w:lang w:eastAsia="cs-CZ"/>
        </w:rPr>
        <w:t xml:space="preserve"> však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jejich nebezpečnost neselektuje. Limitováno je jakékoliv nakládání i s odpady, dráždivými,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ekotoxickým, hořlavými, žíravými, atd. Což chemie neošetřuje.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13) problematičnost bodů v oblasti 6 a), b) a c) - SOUČTY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14) jasná „výhoda“ záměrů provozovaných mimo integrovaného povolení, z důvodu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integrovaného výpočtu všech oblastí dohromady.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15) odpadní vody (v režimu zákona o vodách) nejsou závadnými látkami ve smyslu zákona. U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odpadů však toto neplatí.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16) předpoklad změn klasifikace látek v čase u toxických, vysoce toxických, uvolňujících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toxické plyny je spíše nižší. Dynamika je u látek zařazených jako CMR, nebezpečných pro ŽP.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17) vyhláška č. 450/2005 Sb. v platném znění se nevztahuje na objemy nádrží v provozních</w:t>
      </w:r>
    </w:p>
    <w:p w:rsidR="00FA7CBE" w:rsidRPr="00FA7CBE" w:rsidRDefault="00FA7CBE" w:rsidP="00FA7CBE">
      <w:pPr>
        <w:pStyle w:val="Bezmezer"/>
        <w:rPr>
          <w:lang w:eastAsia="cs-CZ"/>
        </w:rPr>
      </w:pPr>
      <w:proofErr w:type="gramStart"/>
      <w:r w:rsidRPr="00FA7CBE">
        <w:rPr>
          <w:lang w:eastAsia="cs-CZ"/>
        </w:rPr>
        <w:t>prostředcích</w:t>
      </w:r>
      <w:proofErr w:type="gramEnd"/>
      <w:r w:rsidRPr="00FA7CBE">
        <w:rPr>
          <w:lang w:eastAsia="cs-CZ"/>
        </w:rPr>
        <w:t xml:space="preserve"> (auta, lokomotivy). To však není v zákoně, nýbrž ve vyhlášce. V čísle 6 tabulky B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však toto uvedeno není (týká se zejména zařízení 2, např. využívání odpadů (zemin) v blízkosti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toku. 24 bodů by zde bylo velmi „snadných“. V předpisech je odkaz </w:t>
      </w:r>
      <w:proofErr w:type="spellStart"/>
      <w:r w:rsidRPr="00FA7CBE">
        <w:rPr>
          <w:lang w:eastAsia="cs-CZ"/>
        </w:rPr>
        <w:t>vyjímky</w:t>
      </w:r>
      <w:proofErr w:type="spellEnd"/>
      <w:r w:rsidRPr="00FA7CBE">
        <w:rPr>
          <w:lang w:eastAsia="cs-CZ"/>
        </w:rPr>
        <w:t xml:space="preserve">, že se </w:t>
      </w:r>
      <w:proofErr w:type="gramStart"/>
      <w:r w:rsidRPr="00FA7CBE">
        <w:rPr>
          <w:lang w:eastAsia="cs-CZ"/>
        </w:rPr>
        <w:t>vše</w:t>
      </w:r>
      <w:proofErr w:type="gramEnd"/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nevztahuje na mobilní zařízení.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18) výpočet se provádí pro objekt (místo provozní činnosti a pro každou provozní činnost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>zvlášť, pokud není zařízení provozováno v režimu integrovaného povolení)</w:t>
      </w: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                 Ing. Vladimír Bláha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          EMPLA AG spol. s r.o., Hradec Králové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                   blaha@empla.cz</w:t>
      </w:r>
    </w:p>
    <w:p w:rsidR="00FA7CBE" w:rsidRPr="00FA7CBE" w:rsidRDefault="00FA7CBE" w:rsidP="00FA7CBE">
      <w:pPr>
        <w:pStyle w:val="Bezmezer"/>
        <w:rPr>
          <w:lang w:eastAsia="cs-CZ"/>
        </w:rPr>
      </w:pPr>
      <w:r w:rsidRPr="00FA7CBE">
        <w:rPr>
          <w:lang w:eastAsia="cs-CZ"/>
        </w:rPr>
        <w:t xml:space="preserve">                                     606 069 930</w:t>
      </w:r>
    </w:p>
    <w:p w:rsidR="00161266" w:rsidRDefault="00161266" w:rsidP="00FA7CBE">
      <w:pPr>
        <w:pStyle w:val="Bezmezer"/>
      </w:pPr>
    </w:p>
    <w:sectPr w:rsidR="00161266" w:rsidSect="0016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A7CBE"/>
    <w:rsid w:val="00161266"/>
    <w:rsid w:val="003701D9"/>
    <w:rsid w:val="00FA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7CB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FA7C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2735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Hradební 1029</dc:creator>
  <cp:lastModifiedBy>Hradební 1029</cp:lastModifiedBy>
  <cp:revision>2</cp:revision>
  <dcterms:created xsi:type="dcterms:W3CDTF">2013-02-07T13:17:00Z</dcterms:created>
  <dcterms:modified xsi:type="dcterms:W3CDTF">2013-02-07T13:29:00Z</dcterms:modified>
</cp:coreProperties>
</file>