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64" w:rsidRPr="00311564" w:rsidRDefault="00D45F6B" w:rsidP="00490F88">
      <w:pPr>
        <w:pStyle w:val="Nadpis1"/>
        <w:jc w:val="center"/>
      </w:pPr>
      <w:r>
        <w:t xml:space="preserve">MĚŘENÍ </w:t>
      </w:r>
      <w:r w:rsidR="008A28BC">
        <w:t>CHARAKTERISTIK IO MH7400</w:t>
      </w:r>
    </w:p>
    <w:p w:rsidR="00D45F6B" w:rsidRDefault="00D45F6B" w:rsidP="00F7092D">
      <w:pPr>
        <w:pStyle w:val="Nadpis3"/>
        <w:numPr>
          <w:ilvl w:val="0"/>
          <w:numId w:val="2"/>
        </w:numPr>
        <w:tabs>
          <w:tab w:val="clear" w:pos="705"/>
          <w:tab w:val="num" w:pos="360"/>
        </w:tabs>
        <w:ind w:left="0" w:firstLine="0"/>
      </w:pPr>
      <w:r>
        <w:t>ZADÁNÍ</w:t>
      </w:r>
    </w:p>
    <w:p w:rsidR="00552961" w:rsidRDefault="00ED725C" w:rsidP="00CB2F78">
      <w:pPr>
        <w:numPr>
          <w:ilvl w:val="1"/>
          <w:numId w:val="2"/>
        </w:numPr>
        <w:tabs>
          <w:tab w:val="num" w:pos="720"/>
          <w:tab w:val="left" w:pos="1800"/>
          <w:tab w:val="num" w:pos="2160"/>
        </w:tabs>
        <w:ind w:left="720"/>
      </w:pPr>
      <w:r>
        <w:t>Změřte vstupní charakteristiky hradla NAND I</w:t>
      </w:r>
      <w:r>
        <w:rPr>
          <w:vertAlign w:val="subscript"/>
        </w:rPr>
        <w:t xml:space="preserve">VST </w:t>
      </w:r>
      <w:r>
        <w:t>f (U</w:t>
      </w:r>
      <w:r>
        <w:rPr>
          <w:vertAlign w:val="subscript"/>
        </w:rPr>
        <w:t>VST</w:t>
      </w:r>
      <w:r>
        <w:t>), jednoho vstupu a spojením obou vstupů.</w:t>
      </w:r>
    </w:p>
    <w:p w:rsidR="00ED725C" w:rsidRDefault="00ED725C" w:rsidP="00ED725C">
      <w:pPr>
        <w:numPr>
          <w:ilvl w:val="1"/>
          <w:numId w:val="2"/>
        </w:numPr>
        <w:tabs>
          <w:tab w:val="num" w:pos="720"/>
          <w:tab w:val="left" w:pos="1800"/>
          <w:tab w:val="num" w:pos="2160"/>
        </w:tabs>
        <w:ind w:left="720"/>
      </w:pPr>
      <w:r>
        <w:t xml:space="preserve">Změřte převodní charakteristiky hradla NAND </w:t>
      </w:r>
      <w:r w:rsidRPr="00ED725C">
        <w:t>U</w:t>
      </w:r>
      <w:r>
        <w:rPr>
          <w:vertAlign w:val="subscript"/>
        </w:rPr>
        <w:t xml:space="preserve">VÝST </w:t>
      </w:r>
      <w:r w:rsidRPr="00ED725C">
        <w:t>f</w:t>
      </w:r>
      <w:r>
        <w:t xml:space="preserve"> (U</w:t>
      </w:r>
      <w:r>
        <w:rPr>
          <w:vertAlign w:val="subscript"/>
        </w:rPr>
        <w:t>VST</w:t>
      </w:r>
      <w:r>
        <w:t>), jednoho vstupu a spojením obou vstupů.</w:t>
      </w:r>
    </w:p>
    <w:p w:rsidR="00CB2F78" w:rsidRDefault="00ED725C" w:rsidP="00CB2F78">
      <w:pPr>
        <w:numPr>
          <w:ilvl w:val="1"/>
          <w:numId w:val="2"/>
        </w:numPr>
        <w:tabs>
          <w:tab w:val="clear" w:pos="1260"/>
          <w:tab w:val="num" w:pos="720"/>
          <w:tab w:val="left" w:pos="1800"/>
        </w:tabs>
        <w:ind w:left="720"/>
      </w:pPr>
      <w:r>
        <w:t>Nepoužitý vstup měřeného hradla připojte přes odpor 2k2 na kladnou svorku U</w:t>
      </w:r>
      <w:r>
        <w:rPr>
          <w:vertAlign w:val="subscript"/>
        </w:rPr>
        <w:t>CC</w:t>
      </w:r>
      <w:r>
        <w:t>.</w:t>
      </w:r>
    </w:p>
    <w:p w:rsidR="00334BE8" w:rsidRDefault="00334BE8" w:rsidP="00334BE8">
      <w:pPr>
        <w:numPr>
          <w:ilvl w:val="1"/>
          <w:numId w:val="2"/>
        </w:numPr>
        <w:tabs>
          <w:tab w:val="clear" w:pos="1260"/>
          <w:tab w:val="num" w:pos="720"/>
          <w:tab w:val="left" w:pos="1800"/>
        </w:tabs>
        <w:ind w:left="720"/>
      </w:pPr>
      <w:r>
        <w:t>Výstup hradla připojte přes odpor 560Ω na kladnou svorku U</w:t>
      </w:r>
      <w:r>
        <w:rPr>
          <w:vertAlign w:val="subscript"/>
        </w:rPr>
        <w:t>CC</w:t>
      </w:r>
      <w:r>
        <w:t>.</w:t>
      </w:r>
    </w:p>
    <w:p w:rsidR="00334BE8" w:rsidRDefault="00334BE8" w:rsidP="00CB2F78">
      <w:pPr>
        <w:numPr>
          <w:ilvl w:val="1"/>
          <w:numId w:val="2"/>
        </w:numPr>
        <w:tabs>
          <w:tab w:val="clear" w:pos="1260"/>
          <w:tab w:val="num" w:pos="720"/>
          <w:tab w:val="left" w:pos="1800"/>
        </w:tabs>
        <w:ind w:left="720"/>
      </w:pPr>
      <w:r>
        <w:t>Změřené údaje zpracujte tabulkově a graficky.</w:t>
      </w:r>
    </w:p>
    <w:p w:rsidR="00CB2F78" w:rsidRDefault="00CB2F78" w:rsidP="00CB2F78">
      <w:pPr>
        <w:numPr>
          <w:ilvl w:val="1"/>
          <w:numId w:val="2"/>
        </w:numPr>
        <w:tabs>
          <w:tab w:val="clear" w:pos="1260"/>
          <w:tab w:val="num" w:pos="720"/>
          <w:tab w:val="left" w:pos="1800"/>
        </w:tabs>
        <w:ind w:left="720"/>
      </w:pPr>
      <w:r w:rsidRPr="00D45B7A">
        <w:t xml:space="preserve"> </w:t>
      </w:r>
      <w:r w:rsidR="00334BE8">
        <w:t>V teoretickém rozboru vysvětlete, proč je vstupní proud hradla při uzemněném vstupu záporný.</w:t>
      </w:r>
    </w:p>
    <w:p w:rsidR="00334BE8" w:rsidRDefault="00334BE8" w:rsidP="00CB2F78">
      <w:pPr>
        <w:numPr>
          <w:ilvl w:val="1"/>
          <w:numId w:val="2"/>
        </w:numPr>
        <w:tabs>
          <w:tab w:val="clear" w:pos="1260"/>
          <w:tab w:val="num" w:pos="720"/>
          <w:tab w:val="left" w:pos="1800"/>
        </w:tabs>
        <w:ind w:left="720"/>
      </w:pPr>
      <w:r>
        <w:t>Získané výsledky porovnejte s údaji výrobce.</w:t>
      </w:r>
    </w:p>
    <w:p w:rsidR="002D1BFE" w:rsidRDefault="002D1BFE" w:rsidP="002D1BFE">
      <w:pPr>
        <w:tabs>
          <w:tab w:val="left" w:pos="1800"/>
        </w:tabs>
        <w:ind w:left="360"/>
      </w:pPr>
    </w:p>
    <w:p w:rsidR="002D1BFE" w:rsidRPr="00D45B7A" w:rsidRDefault="002D1BFE" w:rsidP="002D1BFE">
      <w:pPr>
        <w:tabs>
          <w:tab w:val="left" w:pos="1800"/>
        </w:tabs>
        <w:ind w:left="360"/>
      </w:pPr>
    </w:p>
    <w:p w:rsidR="00D45F6B" w:rsidRDefault="00D45F6B" w:rsidP="0094582F">
      <w:pPr>
        <w:pStyle w:val="Nadpis3"/>
        <w:numPr>
          <w:ilvl w:val="0"/>
          <w:numId w:val="2"/>
        </w:numPr>
        <w:tabs>
          <w:tab w:val="clear" w:pos="705"/>
          <w:tab w:val="num" w:pos="360"/>
        </w:tabs>
      </w:pPr>
      <w:r>
        <w:t>POPIS MĚŘENÉHO PŘEDMĚTU</w:t>
      </w:r>
    </w:p>
    <w:tbl>
      <w:tblPr>
        <w:tblW w:w="0" w:type="auto"/>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6"/>
        <w:gridCol w:w="2661"/>
      </w:tblGrid>
      <w:tr w:rsidR="0039194D" w:rsidTr="00AA72EA">
        <w:trPr>
          <w:jc w:val="center"/>
        </w:trPr>
        <w:tc>
          <w:tcPr>
            <w:tcW w:w="4496" w:type="dxa"/>
            <w:tcBorders>
              <w:top w:val="single" w:sz="18" w:space="0" w:color="auto"/>
              <w:left w:val="single" w:sz="18" w:space="0" w:color="auto"/>
              <w:bottom w:val="single" w:sz="18" w:space="0" w:color="auto"/>
              <w:right w:val="single" w:sz="18" w:space="0" w:color="auto"/>
            </w:tcBorders>
          </w:tcPr>
          <w:p w:rsidR="0039194D" w:rsidRPr="00AA72EA" w:rsidRDefault="0039194D" w:rsidP="00AA72EA">
            <w:pPr>
              <w:jc w:val="center"/>
              <w:rPr>
                <w:b/>
              </w:rPr>
            </w:pPr>
            <w:r w:rsidRPr="00AA72EA">
              <w:rPr>
                <w:b/>
              </w:rPr>
              <w:t>Parametr</w:t>
            </w:r>
          </w:p>
        </w:tc>
        <w:tc>
          <w:tcPr>
            <w:tcW w:w="2661" w:type="dxa"/>
            <w:tcBorders>
              <w:top w:val="single" w:sz="18" w:space="0" w:color="auto"/>
              <w:left w:val="single" w:sz="18" w:space="0" w:color="auto"/>
              <w:bottom w:val="single" w:sz="18" w:space="0" w:color="auto"/>
              <w:right w:val="single" w:sz="18" w:space="0" w:color="auto"/>
            </w:tcBorders>
          </w:tcPr>
          <w:p w:rsidR="0039194D" w:rsidRPr="00AA72EA" w:rsidRDefault="0039194D" w:rsidP="00AA72EA">
            <w:pPr>
              <w:jc w:val="center"/>
              <w:rPr>
                <w:b/>
              </w:rPr>
            </w:pPr>
            <w:r w:rsidRPr="00AA72EA">
              <w:rPr>
                <w:b/>
              </w:rPr>
              <w:t>Hodnota</w:t>
            </w:r>
          </w:p>
        </w:tc>
      </w:tr>
      <w:tr w:rsidR="0039194D" w:rsidTr="00AA72EA">
        <w:trPr>
          <w:jc w:val="center"/>
        </w:trPr>
        <w:tc>
          <w:tcPr>
            <w:tcW w:w="4496" w:type="dxa"/>
            <w:tcBorders>
              <w:top w:val="single" w:sz="18" w:space="0" w:color="auto"/>
              <w:left w:val="single" w:sz="18" w:space="0" w:color="auto"/>
              <w:right w:val="single" w:sz="18" w:space="0" w:color="auto"/>
            </w:tcBorders>
            <w:vAlign w:val="center"/>
          </w:tcPr>
          <w:p w:rsidR="0039194D" w:rsidRDefault="0039194D" w:rsidP="00562FDD">
            <w:r>
              <w:t>Fyzické zapojení jednotlivých pinů obvodu</w:t>
            </w:r>
          </w:p>
        </w:tc>
        <w:tc>
          <w:tcPr>
            <w:tcW w:w="2661" w:type="dxa"/>
            <w:tcBorders>
              <w:top w:val="single" w:sz="18" w:space="0" w:color="auto"/>
              <w:left w:val="single" w:sz="18" w:space="0" w:color="auto"/>
              <w:right w:val="single" w:sz="18" w:space="0" w:color="auto"/>
            </w:tcBorders>
          </w:tcPr>
          <w:p w:rsidR="0039194D" w:rsidRPr="00FE73FA" w:rsidRDefault="0039194D" w:rsidP="00AA72EA">
            <w:pPr>
              <w:jc w:val="center"/>
            </w:pPr>
            <w:r w:rsidRPr="00FE73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94.6pt">
                  <v:imagedata r:id="rId7" o:title="" gain="2.5"/>
                </v:shape>
              </w:pict>
            </w:r>
          </w:p>
        </w:tc>
      </w:tr>
      <w:tr w:rsidR="0039194D" w:rsidTr="00AA72EA">
        <w:trPr>
          <w:jc w:val="center"/>
        </w:trPr>
        <w:tc>
          <w:tcPr>
            <w:tcW w:w="4496" w:type="dxa"/>
            <w:tcBorders>
              <w:top w:val="single" w:sz="4" w:space="0" w:color="auto"/>
              <w:left w:val="single" w:sz="18" w:space="0" w:color="auto"/>
              <w:right w:val="single" w:sz="18" w:space="0" w:color="auto"/>
            </w:tcBorders>
          </w:tcPr>
          <w:p w:rsidR="0039194D" w:rsidRPr="007B6650" w:rsidRDefault="0039194D" w:rsidP="00562FDD">
            <w:r>
              <w:t>Logická funkce</w:t>
            </w:r>
          </w:p>
        </w:tc>
        <w:tc>
          <w:tcPr>
            <w:tcW w:w="2661" w:type="dxa"/>
            <w:tcBorders>
              <w:top w:val="single" w:sz="4" w:space="0" w:color="auto"/>
              <w:left w:val="single" w:sz="18" w:space="0" w:color="auto"/>
              <w:right w:val="single" w:sz="18" w:space="0" w:color="auto"/>
            </w:tcBorders>
          </w:tcPr>
          <w:p w:rsidR="0039194D" w:rsidRPr="007B6650" w:rsidRDefault="0039194D" w:rsidP="00AA72EA">
            <w:pPr>
              <w:jc w:val="center"/>
            </w:pPr>
            <w:r>
              <w:t>NAND</w:t>
            </w:r>
          </w:p>
        </w:tc>
      </w:tr>
      <w:tr w:rsidR="0039194D" w:rsidTr="00AA72EA">
        <w:trPr>
          <w:jc w:val="center"/>
        </w:trPr>
        <w:tc>
          <w:tcPr>
            <w:tcW w:w="4496" w:type="dxa"/>
            <w:tcBorders>
              <w:left w:val="single" w:sz="18" w:space="0" w:color="auto"/>
              <w:right w:val="single" w:sz="18" w:space="0" w:color="auto"/>
            </w:tcBorders>
          </w:tcPr>
          <w:p w:rsidR="0039194D" w:rsidRPr="007B6650" w:rsidRDefault="0039194D" w:rsidP="00562FDD">
            <w:r>
              <w:t>Typ logiky</w:t>
            </w:r>
          </w:p>
        </w:tc>
        <w:tc>
          <w:tcPr>
            <w:tcW w:w="2661" w:type="dxa"/>
            <w:tcBorders>
              <w:left w:val="single" w:sz="18" w:space="0" w:color="auto"/>
              <w:right w:val="single" w:sz="18" w:space="0" w:color="auto"/>
            </w:tcBorders>
          </w:tcPr>
          <w:p w:rsidR="0039194D" w:rsidRPr="007B6650" w:rsidRDefault="0039194D" w:rsidP="00AA72EA">
            <w:pPr>
              <w:jc w:val="center"/>
            </w:pPr>
            <w:r>
              <w:t>TTL</w:t>
            </w:r>
          </w:p>
        </w:tc>
      </w:tr>
      <w:tr w:rsidR="0039194D" w:rsidTr="00AA72EA">
        <w:trPr>
          <w:jc w:val="center"/>
        </w:trPr>
        <w:tc>
          <w:tcPr>
            <w:tcW w:w="4496" w:type="dxa"/>
            <w:tcBorders>
              <w:left w:val="single" w:sz="18" w:space="0" w:color="auto"/>
              <w:right w:val="single" w:sz="18" w:space="0" w:color="auto"/>
            </w:tcBorders>
          </w:tcPr>
          <w:p w:rsidR="0039194D" w:rsidRDefault="0039194D" w:rsidP="00562FDD">
            <w:r>
              <w:t>Počet a typ hradel</w:t>
            </w:r>
          </w:p>
        </w:tc>
        <w:tc>
          <w:tcPr>
            <w:tcW w:w="2661" w:type="dxa"/>
            <w:tcBorders>
              <w:left w:val="single" w:sz="18" w:space="0" w:color="auto"/>
              <w:right w:val="single" w:sz="18" w:space="0" w:color="auto"/>
            </w:tcBorders>
          </w:tcPr>
          <w:p w:rsidR="0039194D" w:rsidRPr="007B6650" w:rsidRDefault="0039194D" w:rsidP="00AA72EA">
            <w:pPr>
              <w:jc w:val="center"/>
            </w:pPr>
          </w:p>
        </w:tc>
      </w:tr>
      <w:tr w:rsidR="0039194D" w:rsidTr="00AA72EA">
        <w:trPr>
          <w:jc w:val="center"/>
        </w:trPr>
        <w:tc>
          <w:tcPr>
            <w:tcW w:w="4496" w:type="dxa"/>
            <w:tcBorders>
              <w:left w:val="single" w:sz="18" w:space="0" w:color="auto"/>
              <w:right w:val="single" w:sz="18" w:space="0" w:color="auto"/>
            </w:tcBorders>
          </w:tcPr>
          <w:p w:rsidR="0039194D" w:rsidRPr="007B6650" w:rsidRDefault="0039194D" w:rsidP="00562FDD">
            <w:r>
              <w:t>Napájecí napětí</w:t>
            </w:r>
          </w:p>
        </w:tc>
        <w:tc>
          <w:tcPr>
            <w:tcW w:w="2661" w:type="dxa"/>
            <w:tcBorders>
              <w:left w:val="single" w:sz="18" w:space="0" w:color="auto"/>
              <w:right w:val="single" w:sz="18" w:space="0" w:color="auto"/>
            </w:tcBorders>
          </w:tcPr>
          <w:p w:rsidR="0039194D" w:rsidRPr="007B6650" w:rsidRDefault="0039194D" w:rsidP="00AA72EA">
            <w:pPr>
              <w:jc w:val="center"/>
            </w:pPr>
          </w:p>
        </w:tc>
      </w:tr>
      <w:tr w:rsidR="0039194D" w:rsidTr="00AA72EA">
        <w:trPr>
          <w:jc w:val="center"/>
        </w:trPr>
        <w:tc>
          <w:tcPr>
            <w:tcW w:w="4496" w:type="dxa"/>
            <w:tcBorders>
              <w:left w:val="single" w:sz="18" w:space="0" w:color="auto"/>
              <w:right w:val="single" w:sz="18" w:space="0" w:color="auto"/>
            </w:tcBorders>
          </w:tcPr>
          <w:p w:rsidR="0039194D" w:rsidRPr="007B6650" w:rsidRDefault="0039194D" w:rsidP="00562FDD">
            <w:r>
              <w:t>Vstupní napěťová úroveň log0</w:t>
            </w:r>
          </w:p>
        </w:tc>
        <w:tc>
          <w:tcPr>
            <w:tcW w:w="2661" w:type="dxa"/>
            <w:tcBorders>
              <w:left w:val="single" w:sz="18" w:space="0" w:color="auto"/>
              <w:right w:val="single" w:sz="18" w:space="0" w:color="auto"/>
            </w:tcBorders>
          </w:tcPr>
          <w:p w:rsidR="0039194D" w:rsidRPr="007B6650" w:rsidRDefault="0039194D" w:rsidP="00AA72EA">
            <w:pPr>
              <w:jc w:val="center"/>
            </w:pPr>
          </w:p>
        </w:tc>
      </w:tr>
      <w:tr w:rsidR="0039194D" w:rsidTr="00AA72EA">
        <w:trPr>
          <w:jc w:val="center"/>
        </w:trPr>
        <w:tc>
          <w:tcPr>
            <w:tcW w:w="4496" w:type="dxa"/>
            <w:tcBorders>
              <w:left w:val="single" w:sz="18" w:space="0" w:color="auto"/>
              <w:right w:val="single" w:sz="18" w:space="0" w:color="auto"/>
            </w:tcBorders>
          </w:tcPr>
          <w:p w:rsidR="0039194D" w:rsidRPr="007B6650" w:rsidRDefault="0039194D" w:rsidP="00562FDD">
            <w:r>
              <w:t>Vstupní napěťová úroveň log1</w:t>
            </w:r>
          </w:p>
        </w:tc>
        <w:tc>
          <w:tcPr>
            <w:tcW w:w="2661" w:type="dxa"/>
            <w:tcBorders>
              <w:left w:val="single" w:sz="18" w:space="0" w:color="auto"/>
              <w:right w:val="single" w:sz="18" w:space="0" w:color="auto"/>
            </w:tcBorders>
          </w:tcPr>
          <w:p w:rsidR="0039194D" w:rsidRPr="007B6650" w:rsidRDefault="0039194D" w:rsidP="00AA72EA">
            <w:pPr>
              <w:jc w:val="center"/>
            </w:pPr>
          </w:p>
        </w:tc>
      </w:tr>
      <w:tr w:rsidR="0039194D" w:rsidTr="00AA72EA">
        <w:trPr>
          <w:jc w:val="center"/>
        </w:trPr>
        <w:tc>
          <w:tcPr>
            <w:tcW w:w="4496" w:type="dxa"/>
            <w:tcBorders>
              <w:left w:val="single" w:sz="18" w:space="0" w:color="auto"/>
              <w:right w:val="single" w:sz="18" w:space="0" w:color="auto"/>
            </w:tcBorders>
          </w:tcPr>
          <w:p w:rsidR="0039194D" w:rsidRPr="007B6650" w:rsidRDefault="0039194D" w:rsidP="00562FDD">
            <w:r>
              <w:t>Maximální vstupní proud při log0</w:t>
            </w:r>
          </w:p>
        </w:tc>
        <w:tc>
          <w:tcPr>
            <w:tcW w:w="2661" w:type="dxa"/>
            <w:tcBorders>
              <w:left w:val="single" w:sz="18" w:space="0" w:color="auto"/>
              <w:right w:val="single" w:sz="18" w:space="0" w:color="auto"/>
            </w:tcBorders>
          </w:tcPr>
          <w:p w:rsidR="0039194D" w:rsidRPr="007B6650" w:rsidRDefault="0039194D" w:rsidP="00AA72EA">
            <w:pPr>
              <w:jc w:val="center"/>
            </w:pPr>
          </w:p>
        </w:tc>
      </w:tr>
      <w:tr w:rsidR="0039194D" w:rsidTr="00AA72EA">
        <w:trPr>
          <w:jc w:val="center"/>
        </w:trPr>
        <w:tc>
          <w:tcPr>
            <w:tcW w:w="4496" w:type="dxa"/>
            <w:tcBorders>
              <w:left w:val="single" w:sz="18" w:space="0" w:color="auto"/>
              <w:right w:val="single" w:sz="18" w:space="0" w:color="auto"/>
            </w:tcBorders>
          </w:tcPr>
          <w:p w:rsidR="0039194D" w:rsidRDefault="0039194D" w:rsidP="00562FDD">
            <w:r>
              <w:t xml:space="preserve">Typické výstupní napětí log0 </w:t>
            </w:r>
          </w:p>
        </w:tc>
        <w:tc>
          <w:tcPr>
            <w:tcW w:w="2661" w:type="dxa"/>
            <w:tcBorders>
              <w:left w:val="single" w:sz="18" w:space="0" w:color="auto"/>
              <w:right w:val="single" w:sz="18" w:space="0" w:color="auto"/>
            </w:tcBorders>
          </w:tcPr>
          <w:p w:rsidR="0039194D" w:rsidRDefault="0039194D" w:rsidP="00AA72EA">
            <w:pPr>
              <w:jc w:val="center"/>
            </w:pPr>
          </w:p>
        </w:tc>
      </w:tr>
      <w:tr w:rsidR="0039194D" w:rsidTr="00AA72EA">
        <w:trPr>
          <w:jc w:val="center"/>
        </w:trPr>
        <w:tc>
          <w:tcPr>
            <w:tcW w:w="4496" w:type="dxa"/>
            <w:tcBorders>
              <w:left w:val="single" w:sz="18" w:space="0" w:color="auto"/>
              <w:right w:val="single" w:sz="18" w:space="0" w:color="auto"/>
            </w:tcBorders>
          </w:tcPr>
          <w:p w:rsidR="0039194D" w:rsidRDefault="0039194D" w:rsidP="00562FDD">
            <w:r>
              <w:t xml:space="preserve">Typické výstupní napětí při log1 </w:t>
            </w:r>
          </w:p>
        </w:tc>
        <w:tc>
          <w:tcPr>
            <w:tcW w:w="2661" w:type="dxa"/>
            <w:tcBorders>
              <w:left w:val="single" w:sz="18" w:space="0" w:color="auto"/>
              <w:right w:val="single" w:sz="18" w:space="0" w:color="auto"/>
            </w:tcBorders>
          </w:tcPr>
          <w:p w:rsidR="0039194D" w:rsidRDefault="0039194D" w:rsidP="00AA72EA">
            <w:pPr>
              <w:jc w:val="center"/>
            </w:pPr>
          </w:p>
        </w:tc>
      </w:tr>
      <w:tr w:rsidR="0039194D" w:rsidTr="00AA72EA">
        <w:trPr>
          <w:jc w:val="center"/>
        </w:trPr>
        <w:tc>
          <w:tcPr>
            <w:tcW w:w="4496" w:type="dxa"/>
            <w:tcBorders>
              <w:left w:val="single" w:sz="18" w:space="0" w:color="auto"/>
              <w:right w:val="single" w:sz="18" w:space="0" w:color="auto"/>
            </w:tcBorders>
          </w:tcPr>
          <w:p w:rsidR="0039194D" w:rsidRDefault="0039194D" w:rsidP="00562FDD">
            <w:r>
              <w:t>Maximální vstupní proud při log0</w:t>
            </w:r>
          </w:p>
        </w:tc>
        <w:tc>
          <w:tcPr>
            <w:tcW w:w="2661" w:type="dxa"/>
            <w:tcBorders>
              <w:left w:val="single" w:sz="18" w:space="0" w:color="auto"/>
              <w:right w:val="single" w:sz="18" w:space="0" w:color="auto"/>
            </w:tcBorders>
          </w:tcPr>
          <w:p w:rsidR="0039194D" w:rsidRDefault="0039194D" w:rsidP="00AA72EA">
            <w:pPr>
              <w:jc w:val="center"/>
            </w:pPr>
            <w:r>
              <w:t>-1,6 mA</w:t>
            </w:r>
          </w:p>
        </w:tc>
      </w:tr>
      <w:tr w:rsidR="0039194D" w:rsidTr="00AA72EA">
        <w:trPr>
          <w:jc w:val="center"/>
        </w:trPr>
        <w:tc>
          <w:tcPr>
            <w:tcW w:w="4496" w:type="dxa"/>
            <w:tcBorders>
              <w:left w:val="single" w:sz="18" w:space="0" w:color="auto"/>
              <w:right w:val="single" w:sz="18" w:space="0" w:color="auto"/>
            </w:tcBorders>
          </w:tcPr>
          <w:p w:rsidR="0039194D" w:rsidRDefault="0039194D" w:rsidP="00562FDD">
            <w:r>
              <w:t>Maximální výstupní proud při log0</w:t>
            </w:r>
          </w:p>
        </w:tc>
        <w:tc>
          <w:tcPr>
            <w:tcW w:w="2661" w:type="dxa"/>
            <w:tcBorders>
              <w:left w:val="single" w:sz="18" w:space="0" w:color="auto"/>
              <w:right w:val="single" w:sz="18" w:space="0" w:color="auto"/>
            </w:tcBorders>
          </w:tcPr>
          <w:p w:rsidR="0039194D" w:rsidRDefault="0039194D" w:rsidP="00AA72EA">
            <w:pPr>
              <w:jc w:val="center"/>
            </w:pPr>
            <w:r>
              <w:t xml:space="preserve">-0,4 mA </w:t>
            </w:r>
          </w:p>
        </w:tc>
      </w:tr>
      <w:tr w:rsidR="0039194D" w:rsidTr="00AA72EA">
        <w:trPr>
          <w:jc w:val="center"/>
        </w:trPr>
        <w:tc>
          <w:tcPr>
            <w:tcW w:w="4496" w:type="dxa"/>
            <w:tcBorders>
              <w:left w:val="single" w:sz="18" w:space="0" w:color="auto"/>
              <w:right w:val="single" w:sz="18" w:space="0" w:color="auto"/>
            </w:tcBorders>
          </w:tcPr>
          <w:p w:rsidR="0039194D" w:rsidRDefault="0039194D" w:rsidP="00562FDD">
            <w:r>
              <w:t>Maximální vstupní proud při log1</w:t>
            </w:r>
          </w:p>
        </w:tc>
        <w:tc>
          <w:tcPr>
            <w:tcW w:w="2661" w:type="dxa"/>
            <w:tcBorders>
              <w:left w:val="single" w:sz="18" w:space="0" w:color="auto"/>
              <w:right w:val="single" w:sz="18" w:space="0" w:color="auto"/>
            </w:tcBorders>
          </w:tcPr>
          <w:p w:rsidR="0039194D" w:rsidRDefault="0039194D" w:rsidP="00AA72EA">
            <w:pPr>
              <w:jc w:val="center"/>
            </w:pPr>
            <w:r>
              <w:t>40 μA</w:t>
            </w:r>
          </w:p>
        </w:tc>
      </w:tr>
      <w:tr w:rsidR="0039194D" w:rsidTr="00AA72EA">
        <w:trPr>
          <w:jc w:val="center"/>
        </w:trPr>
        <w:tc>
          <w:tcPr>
            <w:tcW w:w="4496" w:type="dxa"/>
            <w:tcBorders>
              <w:left w:val="single" w:sz="18" w:space="0" w:color="auto"/>
              <w:right w:val="single" w:sz="18" w:space="0" w:color="auto"/>
            </w:tcBorders>
          </w:tcPr>
          <w:p w:rsidR="0039194D" w:rsidRPr="007B6650" w:rsidRDefault="0039194D" w:rsidP="00562FDD">
            <w:r>
              <w:t>Maximální výstupní proud při log1</w:t>
            </w:r>
          </w:p>
        </w:tc>
        <w:tc>
          <w:tcPr>
            <w:tcW w:w="2661" w:type="dxa"/>
            <w:tcBorders>
              <w:left w:val="single" w:sz="18" w:space="0" w:color="auto"/>
              <w:right w:val="single" w:sz="18" w:space="0" w:color="auto"/>
            </w:tcBorders>
          </w:tcPr>
          <w:p w:rsidR="0039194D" w:rsidRPr="007B6650" w:rsidRDefault="0039194D" w:rsidP="00AA72EA">
            <w:pPr>
              <w:jc w:val="center"/>
            </w:pPr>
            <w:r>
              <w:t>16 mA</w:t>
            </w:r>
          </w:p>
        </w:tc>
      </w:tr>
      <w:tr w:rsidR="0039194D" w:rsidTr="00AA72EA">
        <w:trPr>
          <w:jc w:val="center"/>
        </w:trPr>
        <w:tc>
          <w:tcPr>
            <w:tcW w:w="4496" w:type="dxa"/>
            <w:tcBorders>
              <w:left w:val="single" w:sz="18" w:space="0" w:color="auto"/>
              <w:right w:val="single" w:sz="18" w:space="0" w:color="auto"/>
            </w:tcBorders>
          </w:tcPr>
          <w:p w:rsidR="0039194D" w:rsidRPr="007B6650" w:rsidRDefault="0039194D" w:rsidP="00562FDD">
            <w:r>
              <w:t>Zpoždění hradla</w:t>
            </w:r>
          </w:p>
        </w:tc>
        <w:tc>
          <w:tcPr>
            <w:tcW w:w="2661" w:type="dxa"/>
            <w:tcBorders>
              <w:left w:val="single" w:sz="18" w:space="0" w:color="auto"/>
              <w:right w:val="single" w:sz="18" w:space="0" w:color="auto"/>
            </w:tcBorders>
          </w:tcPr>
          <w:p w:rsidR="0039194D" w:rsidRPr="007B6650" w:rsidRDefault="0039194D" w:rsidP="00AA72EA">
            <w:pPr>
              <w:jc w:val="center"/>
            </w:pPr>
            <w:r>
              <w:t>11 ns</w:t>
            </w:r>
          </w:p>
        </w:tc>
      </w:tr>
      <w:tr w:rsidR="0039194D" w:rsidTr="00AA72EA">
        <w:trPr>
          <w:jc w:val="center"/>
        </w:trPr>
        <w:tc>
          <w:tcPr>
            <w:tcW w:w="4496" w:type="dxa"/>
            <w:tcBorders>
              <w:left w:val="single" w:sz="18" w:space="0" w:color="auto"/>
              <w:bottom w:val="single" w:sz="18" w:space="0" w:color="auto"/>
              <w:right w:val="single" w:sz="18" w:space="0" w:color="auto"/>
            </w:tcBorders>
          </w:tcPr>
          <w:p w:rsidR="0039194D" w:rsidRPr="007B6650" w:rsidRDefault="0039194D" w:rsidP="00562FDD">
            <w:r>
              <w:t>Rozsah pracovní teploty</w:t>
            </w:r>
          </w:p>
        </w:tc>
        <w:tc>
          <w:tcPr>
            <w:tcW w:w="2661" w:type="dxa"/>
            <w:tcBorders>
              <w:left w:val="single" w:sz="18" w:space="0" w:color="auto"/>
              <w:bottom w:val="single" w:sz="18" w:space="0" w:color="auto"/>
              <w:right w:val="single" w:sz="18" w:space="0" w:color="auto"/>
            </w:tcBorders>
          </w:tcPr>
          <w:p w:rsidR="0039194D" w:rsidRPr="007B6650" w:rsidRDefault="0039194D" w:rsidP="00AA72EA">
            <w:pPr>
              <w:jc w:val="center"/>
            </w:pPr>
            <w:r>
              <w:t xml:space="preserve">0 - 70 </w:t>
            </w:r>
            <w:r w:rsidRPr="00AA72EA">
              <w:rPr>
                <w:vertAlign w:val="superscript"/>
              </w:rPr>
              <w:t>o</w:t>
            </w:r>
            <w:r>
              <w:t>C</w:t>
            </w:r>
          </w:p>
        </w:tc>
      </w:tr>
    </w:tbl>
    <w:p w:rsidR="00311564" w:rsidRDefault="00311564" w:rsidP="000E4F1A"/>
    <w:p w:rsidR="002D1BFE" w:rsidRDefault="002D1BFE" w:rsidP="000E4F1A"/>
    <w:p w:rsidR="00D45F6B" w:rsidRDefault="00D45F6B" w:rsidP="0094582F">
      <w:pPr>
        <w:pStyle w:val="Nadpis3"/>
        <w:numPr>
          <w:ilvl w:val="0"/>
          <w:numId w:val="2"/>
        </w:numPr>
        <w:tabs>
          <w:tab w:val="clear" w:pos="705"/>
          <w:tab w:val="num" w:pos="360"/>
        </w:tabs>
        <w:ind w:left="0" w:firstLine="0"/>
      </w:pPr>
      <w:r>
        <w:t>TEORETICKÝ ROZBOR</w:t>
      </w:r>
    </w:p>
    <w:p w:rsidR="00D45F6B" w:rsidRDefault="00D45F6B" w:rsidP="00D45F6B">
      <w:pPr>
        <w:pStyle w:val="Nadpis3"/>
        <w:numPr>
          <w:ilvl w:val="1"/>
          <w:numId w:val="3"/>
        </w:numPr>
        <w:rPr>
          <w:sz w:val="20"/>
        </w:rPr>
      </w:pPr>
      <w:r>
        <w:rPr>
          <w:sz w:val="20"/>
        </w:rPr>
        <w:t>ROZBOR PŘEDPOKLÁDANÝCH VLASTNOSTÍ MĚŘENÉHO PŘEDMĚTU</w:t>
      </w:r>
    </w:p>
    <w:p w:rsidR="001C1B74" w:rsidRDefault="002D1BFE" w:rsidP="002D1BFE">
      <w:pPr>
        <w:ind w:left="540" w:firstLine="360"/>
      </w:pPr>
      <w:r>
        <w:t>Měřený předmět patří do skupiny integrovaných logických obvodů, které ,jak je již jasné podle názvu, vykonávají logické operace.</w:t>
      </w:r>
    </w:p>
    <w:p w:rsidR="002D1BFE" w:rsidRDefault="002D1BFE" w:rsidP="002D1BFE">
      <w:pPr>
        <w:ind w:left="540" w:firstLine="360"/>
      </w:pPr>
      <w:r>
        <w:lastRenderedPageBreak/>
        <w:t>Integrovaný obvod 7400 vykonává negovaný logický součin, který se značí zkratkou NAND: Výstupní stav tohoto obvodu je logická 0 tehdy, když na oba vstupy jsou přivedeny logické 1. V jiném případě je na výstupu obvodu logická 1. (Viz tabulka níže)</w:t>
      </w:r>
    </w:p>
    <w:p w:rsidR="00254185" w:rsidRDefault="00254185" w:rsidP="002D1BFE">
      <w:pPr>
        <w:ind w:left="540" w:firstLine="360"/>
      </w:pPr>
    </w:p>
    <w:tbl>
      <w:tblPr>
        <w:tblW w:w="3040" w:type="dxa"/>
        <w:jc w:val="center"/>
        <w:tblCellMar>
          <w:left w:w="70" w:type="dxa"/>
          <w:right w:w="70" w:type="dxa"/>
        </w:tblCellMar>
        <w:tblLook w:val="0000"/>
      </w:tblPr>
      <w:tblGrid>
        <w:gridCol w:w="960"/>
        <w:gridCol w:w="960"/>
        <w:gridCol w:w="1120"/>
      </w:tblGrid>
      <w:tr w:rsidR="00254185">
        <w:trPr>
          <w:trHeight w:val="510"/>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4185" w:rsidRDefault="00254185">
            <w:pPr>
              <w:jc w:val="center"/>
              <w:rPr>
                <w:rFonts w:ascii="Arial" w:hAnsi="Arial" w:cs="Arial"/>
                <w:sz w:val="20"/>
                <w:szCs w:val="20"/>
              </w:rPr>
            </w:pPr>
            <w:r>
              <w:rPr>
                <w:rFonts w:ascii="Arial" w:hAnsi="Arial" w:cs="Arial"/>
                <w:sz w:val="20"/>
                <w:szCs w:val="20"/>
              </w:rPr>
              <w:t>Vstupní proměnné</w:t>
            </w:r>
          </w:p>
        </w:tc>
        <w:tc>
          <w:tcPr>
            <w:tcW w:w="1120" w:type="dxa"/>
            <w:tcBorders>
              <w:top w:val="single" w:sz="4" w:space="0" w:color="auto"/>
              <w:left w:val="nil"/>
              <w:bottom w:val="single" w:sz="4" w:space="0" w:color="auto"/>
              <w:right w:val="single" w:sz="4" w:space="0" w:color="auto"/>
            </w:tcBorders>
            <w:shd w:val="clear" w:color="auto" w:fill="auto"/>
            <w:vAlign w:val="bottom"/>
          </w:tcPr>
          <w:p w:rsidR="00254185" w:rsidRDefault="00254185">
            <w:pPr>
              <w:jc w:val="center"/>
              <w:rPr>
                <w:rFonts w:ascii="Arial" w:hAnsi="Arial" w:cs="Arial"/>
                <w:sz w:val="20"/>
                <w:szCs w:val="20"/>
              </w:rPr>
            </w:pPr>
            <w:r>
              <w:rPr>
                <w:rFonts w:ascii="Arial" w:hAnsi="Arial" w:cs="Arial"/>
                <w:sz w:val="20"/>
                <w:szCs w:val="20"/>
              </w:rPr>
              <w:t>Výstupní proměnná</w:t>
            </w:r>
          </w:p>
        </w:tc>
      </w:tr>
      <w:tr w:rsidR="00254185">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B</w:t>
            </w:r>
          </w:p>
        </w:tc>
        <w:tc>
          <w:tcPr>
            <w:tcW w:w="112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Y</w:t>
            </w:r>
          </w:p>
        </w:tc>
      </w:tr>
      <w:tr w:rsidR="00254185">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p>
        </w:tc>
      </w:tr>
      <w:tr w:rsidR="00254185">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p>
        </w:tc>
      </w:tr>
      <w:tr w:rsidR="00254185">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p>
        </w:tc>
      </w:tr>
      <w:tr w:rsidR="00254185">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r>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254185" w:rsidRDefault="00254185">
            <w:pPr>
              <w:jc w:val="center"/>
              <w:rPr>
                <w:rFonts w:ascii="Arial" w:hAnsi="Arial" w:cs="Arial"/>
                <w:sz w:val="20"/>
                <w:szCs w:val="20"/>
              </w:rPr>
            </w:pPr>
          </w:p>
        </w:tc>
      </w:tr>
    </w:tbl>
    <w:p w:rsidR="002D1BFE" w:rsidRDefault="002D1BFE" w:rsidP="002D1BFE">
      <w:pPr>
        <w:ind w:left="540" w:firstLine="360"/>
      </w:pPr>
    </w:p>
    <w:p w:rsidR="002D1BFE" w:rsidRDefault="00436DF1" w:rsidP="002D1BFE">
      <w:pPr>
        <w:ind w:left="540" w:firstLine="360"/>
      </w:pPr>
      <w:r>
        <w:t xml:space="preserve">Tento logický obvod je TTL. Napěťové úrovně </w:t>
      </w:r>
      <w:r w:rsidR="00483406">
        <w:t>TTL logiky jsou uvedeny v tabulce (viz níže).</w:t>
      </w:r>
    </w:p>
    <w:p w:rsidR="006C3C8C" w:rsidRDefault="006C3C8C" w:rsidP="002D1BFE">
      <w:pPr>
        <w:ind w:left="540" w:firstLine="360"/>
      </w:pPr>
    </w:p>
    <w:tbl>
      <w:tblPr>
        <w:tblpPr w:leftFromText="141" w:rightFromText="141" w:vertAnchor="text" w:horzAnchor="page" w:tblpXSpec="center" w:tblpY="79"/>
        <w:tblW w:w="3040" w:type="dxa"/>
        <w:jc w:val="center"/>
        <w:tblCellMar>
          <w:left w:w="70" w:type="dxa"/>
          <w:right w:w="70" w:type="dxa"/>
        </w:tblCellMar>
        <w:tblLook w:val="0000"/>
      </w:tblPr>
      <w:tblGrid>
        <w:gridCol w:w="960"/>
        <w:gridCol w:w="960"/>
        <w:gridCol w:w="1120"/>
      </w:tblGrid>
      <w:tr w:rsidR="00742063">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rsidR="00742063" w:rsidRDefault="00742063" w:rsidP="00742063">
            <w:pPr>
              <w:jc w:val="center"/>
            </w:pPr>
            <w:r>
              <w:t>Úroveň</w:t>
            </w:r>
          </w:p>
        </w:tc>
        <w:tc>
          <w:tcPr>
            <w:tcW w:w="960" w:type="dxa"/>
            <w:tcBorders>
              <w:top w:val="single" w:sz="4" w:space="0" w:color="auto"/>
              <w:left w:val="nil"/>
              <w:bottom w:val="single" w:sz="4" w:space="0" w:color="auto"/>
              <w:right w:val="single" w:sz="4" w:space="0" w:color="auto"/>
            </w:tcBorders>
            <w:shd w:val="clear" w:color="auto" w:fill="auto"/>
          </w:tcPr>
          <w:p w:rsidR="00742063" w:rsidRDefault="00742063" w:rsidP="00742063">
            <w:pPr>
              <w:jc w:val="center"/>
            </w:pPr>
            <w:r>
              <w:t>Vstup</w:t>
            </w:r>
          </w:p>
        </w:tc>
        <w:tc>
          <w:tcPr>
            <w:tcW w:w="1120" w:type="dxa"/>
            <w:tcBorders>
              <w:top w:val="single" w:sz="4" w:space="0" w:color="auto"/>
              <w:left w:val="nil"/>
              <w:bottom w:val="single" w:sz="4" w:space="0" w:color="auto"/>
              <w:right w:val="single" w:sz="4" w:space="0" w:color="auto"/>
            </w:tcBorders>
            <w:shd w:val="clear" w:color="auto" w:fill="auto"/>
          </w:tcPr>
          <w:p w:rsidR="00742063" w:rsidRDefault="00742063" w:rsidP="00742063">
            <w:pPr>
              <w:jc w:val="center"/>
            </w:pPr>
            <w:r>
              <w:t>Výstup</w:t>
            </w:r>
          </w:p>
        </w:tc>
      </w:tr>
      <w:tr w:rsidR="00742063">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742063" w:rsidRDefault="00742063" w:rsidP="00742063">
            <w:pPr>
              <w:jc w:val="center"/>
              <w:rPr>
                <w:rFonts w:ascii="Arial" w:hAnsi="Arial" w:cs="Arial"/>
                <w:sz w:val="20"/>
                <w:szCs w:val="20"/>
              </w:rPr>
            </w:pPr>
            <w:r>
              <w:rPr>
                <w:rFonts w:ascii="Arial" w:hAnsi="Arial" w:cs="Arial"/>
                <w:sz w:val="20"/>
                <w:szCs w:val="20"/>
              </w:rPr>
              <w:t>log0</w:t>
            </w:r>
          </w:p>
        </w:tc>
        <w:tc>
          <w:tcPr>
            <w:tcW w:w="960" w:type="dxa"/>
            <w:tcBorders>
              <w:top w:val="nil"/>
              <w:left w:val="nil"/>
              <w:bottom w:val="single" w:sz="4" w:space="0" w:color="auto"/>
              <w:right w:val="single" w:sz="4" w:space="0" w:color="auto"/>
            </w:tcBorders>
            <w:shd w:val="clear" w:color="auto" w:fill="auto"/>
            <w:noWrap/>
            <w:vAlign w:val="bottom"/>
          </w:tcPr>
          <w:p w:rsidR="00742063" w:rsidRDefault="00742063" w:rsidP="00742063">
            <w:pPr>
              <w:jc w:val="center"/>
              <w:rPr>
                <w:rFonts w:ascii="Arial" w:hAnsi="Arial" w:cs="Arial"/>
                <w:sz w:val="20"/>
                <w:szCs w:val="20"/>
              </w:rPr>
            </w:pPr>
            <w:r>
              <w:rPr>
                <w:rFonts w:ascii="Arial" w:hAnsi="Arial" w:cs="Arial"/>
                <w:sz w:val="20"/>
                <w:szCs w:val="20"/>
              </w:rPr>
              <w:t>0 - 0,8 V</w:t>
            </w:r>
          </w:p>
        </w:tc>
        <w:tc>
          <w:tcPr>
            <w:tcW w:w="1120" w:type="dxa"/>
            <w:tcBorders>
              <w:top w:val="nil"/>
              <w:left w:val="nil"/>
              <w:bottom w:val="single" w:sz="4" w:space="0" w:color="auto"/>
              <w:right w:val="single" w:sz="4" w:space="0" w:color="auto"/>
            </w:tcBorders>
            <w:shd w:val="clear" w:color="auto" w:fill="auto"/>
            <w:noWrap/>
            <w:vAlign w:val="bottom"/>
          </w:tcPr>
          <w:p w:rsidR="00742063" w:rsidRDefault="00742063" w:rsidP="00742063">
            <w:pPr>
              <w:jc w:val="center"/>
              <w:rPr>
                <w:rFonts w:ascii="Arial" w:hAnsi="Arial" w:cs="Arial"/>
                <w:sz w:val="20"/>
                <w:szCs w:val="20"/>
              </w:rPr>
            </w:pPr>
            <w:r>
              <w:rPr>
                <w:rFonts w:ascii="Arial" w:hAnsi="Arial" w:cs="Arial"/>
                <w:sz w:val="20"/>
                <w:szCs w:val="20"/>
              </w:rPr>
              <w:t>0 -0,4 V</w:t>
            </w:r>
          </w:p>
        </w:tc>
      </w:tr>
      <w:tr w:rsidR="00742063">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742063" w:rsidRDefault="00742063" w:rsidP="00742063">
            <w:pPr>
              <w:jc w:val="center"/>
              <w:rPr>
                <w:rFonts w:ascii="Arial" w:hAnsi="Arial" w:cs="Arial"/>
                <w:sz w:val="20"/>
                <w:szCs w:val="20"/>
              </w:rPr>
            </w:pPr>
            <w:r>
              <w:rPr>
                <w:rFonts w:ascii="Arial" w:hAnsi="Arial" w:cs="Arial"/>
                <w:sz w:val="20"/>
                <w:szCs w:val="20"/>
              </w:rPr>
              <w:t>log1</w:t>
            </w:r>
          </w:p>
        </w:tc>
        <w:tc>
          <w:tcPr>
            <w:tcW w:w="960" w:type="dxa"/>
            <w:tcBorders>
              <w:top w:val="nil"/>
              <w:left w:val="nil"/>
              <w:bottom w:val="single" w:sz="4" w:space="0" w:color="auto"/>
              <w:right w:val="single" w:sz="4" w:space="0" w:color="auto"/>
            </w:tcBorders>
            <w:shd w:val="clear" w:color="auto" w:fill="auto"/>
            <w:noWrap/>
            <w:vAlign w:val="bottom"/>
          </w:tcPr>
          <w:p w:rsidR="00742063" w:rsidRDefault="00742063" w:rsidP="00742063">
            <w:pPr>
              <w:jc w:val="center"/>
              <w:rPr>
                <w:rFonts w:ascii="Arial" w:hAnsi="Arial" w:cs="Arial"/>
                <w:sz w:val="20"/>
                <w:szCs w:val="20"/>
              </w:rPr>
            </w:pPr>
            <w:r>
              <w:rPr>
                <w:rFonts w:ascii="Arial" w:hAnsi="Arial" w:cs="Arial"/>
                <w:sz w:val="20"/>
                <w:szCs w:val="20"/>
              </w:rPr>
              <w:t>2 - 5 V</w:t>
            </w:r>
          </w:p>
        </w:tc>
        <w:tc>
          <w:tcPr>
            <w:tcW w:w="1120" w:type="dxa"/>
            <w:tcBorders>
              <w:top w:val="nil"/>
              <w:left w:val="nil"/>
              <w:bottom w:val="single" w:sz="4" w:space="0" w:color="auto"/>
              <w:right w:val="single" w:sz="4" w:space="0" w:color="auto"/>
            </w:tcBorders>
            <w:shd w:val="clear" w:color="auto" w:fill="auto"/>
            <w:noWrap/>
            <w:vAlign w:val="bottom"/>
          </w:tcPr>
          <w:p w:rsidR="00742063" w:rsidRDefault="00742063" w:rsidP="00742063">
            <w:pPr>
              <w:jc w:val="center"/>
              <w:rPr>
                <w:rFonts w:ascii="Arial" w:hAnsi="Arial" w:cs="Arial"/>
                <w:sz w:val="20"/>
                <w:szCs w:val="20"/>
              </w:rPr>
            </w:pPr>
            <w:r>
              <w:rPr>
                <w:rFonts w:ascii="Arial" w:hAnsi="Arial" w:cs="Arial"/>
                <w:sz w:val="20"/>
                <w:szCs w:val="20"/>
              </w:rPr>
              <w:t>2,4 - 5 V</w:t>
            </w:r>
          </w:p>
        </w:tc>
      </w:tr>
      <w:tr w:rsidR="00742063">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bottom"/>
          </w:tcPr>
          <w:p w:rsidR="00742063" w:rsidRDefault="00742063" w:rsidP="00742063">
            <w:pPr>
              <w:jc w:val="center"/>
              <w:rPr>
                <w:rFonts w:ascii="Arial" w:hAnsi="Arial" w:cs="Arial"/>
                <w:sz w:val="20"/>
                <w:szCs w:val="20"/>
              </w:rPr>
            </w:pPr>
            <w:r>
              <w:rPr>
                <w:rFonts w:ascii="Arial" w:hAnsi="Arial" w:cs="Arial"/>
                <w:sz w:val="20"/>
                <w:szCs w:val="20"/>
              </w:rPr>
              <w:t>neurčitý stav</w:t>
            </w:r>
          </w:p>
        </w:tc>
        <w:tc>
          <w:tcPr>
            <w:tcW w:w="960" w:type="dxa"/>
            <w:tcBorders>
              <w:top w:val="nil"/>
              <w:left w:val="nil"/>
              <w:bottom w:val="single" w:sz="4" w:space="0" w:color="auto"/>
              <w:right w:val="single" w:sz="4" w:space="0" w:color="auto"/>
            </w:tcBorders>
            <w:shd w:val="clear" w:color="auto" w:fill="auto"/>
            <w:noWrap/>
            <w:vAlign w:val="center"/>
          </w:tcPr>
          <w:p w:rsidR="00742063" w:rsidRDefault="00742063" w:rsidP="00742063">
            <w:pPr>
              <w:jc w:val="center"/>
              <w:rPr>
                <w:rFonts w:ascii="Arial" w:hAnsi="Arial" w:cs="Arial"/>
                <w:sz w:val="20"/>
                <w:szCs w:val="20"/>
              </w:rPr>
            </w:pPr>
            <w:r>
              <w:rPr>
                <w:rFonts w:ascii="Arial" w:hAnsi="Arial" w:cs="Arial"/>
                <w:sz w:val="20"/>
                <w:szCs w:val="20"/>
              </w:rPr>
              <w:t>0,8 - 2 V</w:t>
            </w:r>
          </w:p>
        </w:tc>
        <w:tc>
          <w:tcPr>
            <w:tcW w:w="1120" w:type="dxa"/>
            <w:tcBorders>
              <w:top w:val="nil"/>
              <w:left w:val="nil"/>
              <w:bottom w:val="single" w:sz="4" w:space="0" w:color="auto"/>
              <w:right w:val="single" w:sz="4" w:space="0" w:color="auto"/>
            </w:tcBorders>
            <w:shd w:val="clear" w:color="auto" w:fill="auto"/>
            <w:noWrap/>
            <w:vAlign w:val="center"/>
          </w:tcPr>
          <w:p w:rsidR="00742063" w:rsidRDefault="00742063" w:rsidP="00742063">
            <w:pPr>
              <w:jc w:val="center"/>
              <w:rPr>
                <w:rFonts w:ascii="Arial" w:hAnsi="Arial" w:cs="Arial"/>
                <w:sz w:val="20"/>
                <w:szCs w:val="20"/>
              </w:rPr>
            </w:pPr>
            <w:r>
              <w:rPr>
                <w:rFonts w:ascii="Arial" w:hAnsi="Arial" w:cs="Arial"/>
                <w:sz w:val="20"/>
                <w:szCs w:val="20"/>
              </w:rPr>
              <w:t>0,4 - 2,4 V</w:t>
            </w:r>
          </w:p>
        </w:tc>
      </w:tr>
    </w:tbl>
    <w:p w:rsidR="00742063" w:rsidRDefault="00742063" w:rsidP="002D1BFE">
      <w:pPr>
        <w:ind w:left="540" w:firstLine="360"/>
      </w:pPr>
    </w:p>
    <w:p w:rsidR="00742063" w:rsidRDefault="00742063" w:rsidP="002D1BFE">
      <w:pPr>
        <w:ind w:left="540" w:firstLine="360"/>
      </w:pPr>
    </w:p>
    <w:p w:rsidR="00742063" w:rsidRDefault="00742063" w:rsidP="002D1BFE">
      <w:pPr>
        <w:ind w:left="540" w:firstLine="360"/>
      </w:pPr>
    </w:p>
    <w:p w:rsidR="00742063" w:rsidRDefault="00742063" w:rsidP="002D1BFE">
      <w:pPr>
        <w:ind w:left="540" w:firstLine="360"/>
      </w:pPr>
    </w:p>
    <w:p w:rsidR="00742063" w:rsidRDefault="00742063" w:rsidP="002D1BFE">
      <w:pPr>
        <w:ind w:left="540" w:firstLine="360"/>
      </w:pPr>
    </w:p>
    <w:p w:rsidR="00742063" w:rsidRDefault="00742063" w:rsidP="002D1BFE">
      <w:pPr>
        <w:ind w:left="540" w:firstLine="360"/>
      </w:pPr>
    </w:p>
    <w:p w:rsidR="00742063" w:rsidRDefault="00742063" w:rsidP="002D1BFE">
      <w:pPr>
        <w:ind w:left="540" w:firstLine="360"/>
      </w:pPr>
    </w:p>
    <w:p w:rsidR="00EC726F" w:rsidRDefault="006C3C8C" w:rsidP="002D1BFE">
      <w:pPr>
        <w:ind w:left="540" w:firstLine="360"/>
      </w:pPr>
      <w:r>
        <w:t>Pokud je napěťová úroveň signálu v oblasti neurčitého stavu je přenášená informace považovaná za nesprávnou.</w:t>
      </w:r>
    </w:p>
    <w:p w:rsidR="00483406" w:rsidRDefault="00483406" w:rsidP="00483406">
      <w:pPr>
        <w:ind w:left="540" w:firstLine="360"/>
      </w:pPr>
      <w:r>
        <w:t>Tento obvod je TTL, což znamená, že na vstupu i výstupu tohoto obvodu jsou bipolární tranzistory.</w:t>
      </w:r>
    </w:p>
    <w:p w:rsidR="00483406" w:rsidRDefault="00483406" w:rsidP="00483406">
      <w:pPr>
        <w:ind w:left="540" w:firstLine="360"/>
      </w:pPr>
      <w:r>
        <w:rPr>
          <w:noProof/>
        </w:rPr>
        <w:pict>
          <v:shape id="_x0000_s1610" type="#_x0000_t75" style="position:absolute;left:0;text-align:left;margin-left:-5.4pt;margin-top:.2pt;width:307.5pt;height:256.5pt;z-index:-1" wrapcoords="-53 0 -53 21537 21600 21537 21600 0 -53 0">
            <v:imagedata r:id="rId8" o:title="NAND_schema" gain="192753f" grayscale="t" bilevel="t"/>
            <w10:wrap type="tight"/>
          </v:shape>
        </w:pict>
      </w:r>
      <w:r>
        <w:t>Řídící částí obvodu je víceemitorový tranzistor T1, jehož editory jsou vstupy hradla.</w:t>
      </w:r>
    </w:p>
    <w:p w:rsidR="00483406" w:rsidRDefault="00483406" w:rsidP="00483406">
      <w:pPr>
        <w:ind w:left="540" w:firstLine="360"/>
      </w:pPr>
      <w:r>
        <w:t>Pokud je alespoň jeden vstup na úrovni logické 0, je přechod báze-emitor otevřen a zpátky do vstupu teče proud, což se nám při měření projeví, že v určitém úseku bude proud záporný.</w:t>
      </w:r>
    </w:p>
    <w:p w:rsidR="00483406" w:rsidRDefault="00822CC0" w:rsidP="00483406">
      <w:pPr>
        <w:ind w:left="540" w:firstLine="360"/>
      </w:pPr>
      <w:r>
        <w:t>Protože je přechod otevřen, je také otevřen tranzistor T1. Na jeho kolektoru je nulové napětí, stejně jak na bázi tranzistoru T2, ten je proto uzavřen. Z toho plyne, že je uzavřen i tranzistor T4. Napětí mezi kolektorem a emitorem na tranzistoru T2 způsobuje otevření tranzistoru T3. Proud tekoucí z tranzistoru T3 do vstupu zajišťuje hodnotu logické 1 na výstupu.</w:t>
      </w:r>
    </w:p>
    <w:p w:rsidR="00483406" w:rsidRDefault="00822CC0" w:rsidP="00D72D44">
      <w:pPr>
        <w:ind w:left="540" w:firstLine="360"/>
      </w:pPr>
      <w:r>
        <w:t xml:space="preserve">Pokud jsou ale všechny vstupy na úrovni logické 1, pak je přechod báze-emitor </w:t>
      </w:r>
      <w:r w:rsidR="00D72D44">
        <w:t>uzavřen a tranzistor T1 neotevřen. Pak tedy může přes jeho přechod báze-emitor téci proud, který otevře tranzistor T2. Působením proudu tranzistoru T2 se otevře tranzistor T4. Kvůli nulovému napětí mez kolektorem a emitorem tranzistoru T2, zůstane tranzistor T3 uzavřen. Pak tedy se výstupní hodnota napětí rovná napětí mezi kolektorem a editorem tranzistoru T4. Protože je tranzistor T4 otevřen je na výstupu téměř nulové napětí a to odpovídá logické 0.</w:t>
      </w:r>
    </w:p>
    <w:p w:rsidR="00EA3E97" w:rsidRDefault="00436DF1" w:rsidP="002D1BFE">
      <w:pPr>
        <w:ind w:left="540" w:firstLine="360"/>
      </w:pPr>
      <w:r>
        <w:lastRenderedPageBreak/>
        <w:t>Dále</w:t>
      </w:r>
      <w:r w:rsidR="00EA3E97">
        <w:t xml:space="preserve"> pokud je některý ze vstupů logického obvodu nevyužit (nezapojen), připojíme jej přes rezistor 4k na napájecí napětí. Využijeme tím neutrálnosti jedničky při součinu (X*1=X).</w:t>
      </w:r>
    </w:p>
    <w:p w:rsidR="006C3C8C" w:rsidRPr="001C1B74" w:rsidRDefault="00436DF1" w:rsidP="00004095">
      <w:pPr>
        <w:ind w:left="540" w:firstLine="360"/>
      </w:pPr>
      <w:r>
        <w:t>Další možností je spojením nepoužitého vstupu s použitým. Tady využíváme idempotence (X*X=X).</w:t>
      </w:r>
    </w:p>
    <w:p w:rsidR="00AC3743" w:rsidRPr="001C1B74" w:rsidRDefault="00D45F6B" w:rsidP="001C1B74">
      <w:pPr>
        <w:pStyle w:val="Nadpis3"/>
        <w:numPr>
          <w:ilvl w:val="1"/>
          <w:numId w:val="3"/>
        </w:numPr>
        <w:rPr>
          <w:sz w:val="20"/>
          <w:szCs w:val="20"/>
        </w:rPr>
      </w:pPr>
      <w:r w:rsidRPr="00C65FCC">
        <w:t>ROZBOR MĚŘÍCÍ METODY</w:t>
      </w:r>
    </w:p>
    <w:p w:rsidR="001A40A6" w:rsidRDefault="000975CA" w:rsidP="000975CA">
      <w:pPr>
        <w:ind w:left="540" w:firstLine="360"/>
      </w:pPr>
      <w:r>
        <w:t>Protože ve skutečnosti zjišťuje voltampérovou a převodní charakteristiku použijeme metodu bod po bodu.</w:t>
      </w:r>
    </w:p>
    <w:p w:rsidR="00C46184" w:rsidRDefault="00C46184" w:rsidP="000975CA">
      <w:pPr>
        <w:ind w:left="540" w:firstLine="360"/>
      </w:pPr>
      <w:r>
        <w:t>Pro měření použijeme zdroj stejnosměrného napětí, protože výsledkem měření jsou statické charakteristiky.</w:t>
      </w:r>
    </w:p>
    <w:p w:rsidR="00C46184" w:rsidRDefault="00C46184" w:rsidP="000975CA">
      <w:pPr>
        <w:ind w:left="540" w:firstLine="360"/>
      </w:pPr>
      <w:r>
        <w:t>Pro napájení celého obvodu je vhodné použít jiný zdroj, než pro nastavení vstupního napětí. Toto jsme vyřešili tím, že vstupní napětí odebíráme na jezdci potenciometru, který je připojen na napájecí zdroj.</w:t>
      </w:r>
    </w:p>
    <w:p w:rsidR="0091429E" w:rsidRDefault="0091429E" w:rsidP="000975CA">
      <w:pPr>
        <w:ind w:left="540" w:firstLine="360"/>
      </w:pPr>
      <w:r>
        <w:t>Převodní charakteristika udává závislost výstupního napětí na napětí vstupním. Při měření zvyšujeme napětí do hodnoty napájecího napětí, tedy v rozmezí 0 – 5 V, což je rozsah napěťových úrovní TTL logiky.</w:t>
      </w:r>
    </w:p>
    <w:p w:rsidR="0091429E" w:rsidRDefault="0091429E" w:rsidP="000975CA">
      <w:pPr>
        <w:ind w:left="540" w:firstLine="360"/>
      </w:pPr>
      <w:r>
        <w:t xml:space="preserve">U měření převodní charakteristiky při určité napěťové úrovni na vstupu  musí být na výstupu úroveň opačná. To znamená, že charakteristika nesmí procházet zakázanými oblastmi. Pokud by to nastalo, pak je měření chybné, případně je měřený obvod poškozen. </w:t>
      </w:r>
    </w:p>
    <w:p w:rsidR="0091429E" w:rsidRDefault="00B75C5E" w:rsidP="000975CA">
      <w:pPr>
        <w:ind w:left="540" w:firstLine="360"/>
      </w:pPr>
      <w:r>
        <w:t>Vstupní charakteristika udává závislost vstupního proudu na vstupním napětí. Měřící metoda je totožná s Ohmovou metodou pro malé odpory.</w:t>
      </w:r>
    </w:p>
    <w:p w:rsidR="00B75C5E" w:rsidRDefault="00B75C5E" w:rsidP="00B75C5E">
      <w:pPr>
        <w:ind w:left="540" w:firstLine="360"/>
      </w:pPr>
      <w:r>
        <w:t>Charakteristiky změřené při spojených vstupech i jednom vstupu připojeném na napájecí napětí by měli být téměř stejné, neboť oba způsoby jsou podle Booleovy algebry shodné.</w:t>
      </w:r>
    </w:p>
    <w:p w:rsidR="00B75C5E" w:rsidRDefault="00B75C5E" w:rsidP="000975CA">
      <w:pPr>
        <w:ind w:left="540" w:firstLine="360"/>
      </w:pPr>
    </w:p>
    <w:p w:rsidR="002061C8" w:rsidRDefault="00D45F6B" w:rsidP="0094582F">
      <w:pPr>
        <w:pStyle w:val="Nadpis3"/>
        <w:numPr>
          <w:ilvl w:val="0"/>
          <w:numId w:val="2"/>
        </w:numPr>
        <w:tabs>
          <w:tab w:val="clear" w:pos="705"/>
          <w:tab w:val="num" w:pos="360"/>
        </w:tabs>
        <w:ind w:left="0" w:firstLine="0"/>
      </w:pPr>
      <w:r>
        <w:t>SCHÉMA ZAPOJENÍ</w:t>
      </w:r>
    </w:p>
    <w:p w:rsidR="007224D6" w:rsidRPr="007224D6" w:rsidRDefault="007224D6" w:rsidP="007224D6">
      <w:pPr>
        <w:tabs>
          <w:tab w:val="left" w:pos="540"/>
        </w:tabs>
      </w:pPr>
      <w:r>
        <w:tab/>
        <w:t>1) Pro měření vstupní charakteristiky spojených vstupů</w:t>
      </w:r>
    </w:p>
    <w:p w:rsidR="00842DAE" w:rsidRDefault="00E15EB9" w:rsidP="00842DAE">
      <w:pPr>
        <w:tabs>
          <w:tab w:val="left" w:pos="540"/>
        </w:tabs>
      </w:pPr>
      <w:r>
        <w:rPr>
          <w:noProof/>
        </w:rPr>
        <w:pict>
          <v:shape id="_x0000_s1603" type="#_x0000_t75" style="position:absolute;margin-left:39.6pt;margin-top:8.05pt;width:221.85pt;height:82.9pt;z-index:-5" wrapcoords="-73 0 -73 21405 21600 21405 21600 0 -73 0">
            <v:imagedata r:id="rId9" o:title=""/>
            <w10:wrap type="tight"/>
          </v:shape>
        </w:pict>
      </w:r>
    </w:p>
    <w:p w:rsidR="007224D6" w:rsidRDefault="007224D6" w:rsidP="00842DAE">
      <w:pPr>
        <w:tabs>
          <w:tab w:val="left" w:pos="540"/>
        </w:tabs>
      </w:pPr>
    </w:p>
    <w:p w:rsidR="007224D6" w:rsidRDefault="007224D6" w:rsidP="00842DAE">
      <w:pPr>
        <w:tabs>
          <w:tab w:val="left" w:pos="540"/>
        </w:tabs>
      </w:pPr>
    </w:p>
    <w:p w:rsidR="007224D6" w:rsidRDefault="007224D6" w:rsidP="00842DAE">
      <w:pPr>
        <w:tabs>
          <w:tab w:val="left" w:pos="540"/>
        </w:tabs>
      </w:pPr>
    </w:p>
    <w:p w:rsidR="007224D6" w:rsidRDefault="007224D6" w:rsidP="00842DAE">
      <w:pPr>
        <w:tabs>
          <w:tab w:val="left" w:pos="540"/>
        </w:tabs>
      </w:pPr>
    </w:p>
    <w:p w:rsidR="007224D6" w:rsidRDefault="007224D6" w:rsidP="00842DAE">
      <w:pPr>
        <w:tabs>
          <w:tab w:val="left" w:pos="540"/>
        </w:tabs>
      </w:pPr>
    </w:p>
    <w:p w:rsidR="007224D6" w:rsidRDefault="007224D6" w:rsidP="00842DAE">
      <w:pPr>
        <w:tabs>
          <w:tab w:val="left" w:pos="540"/>
        </w:tabs>
      </w:pPr>
    </w:p>
    <w:p w:rsidR="007224D6" w:rsidRDefault="007224D6" w:rsidP="00842DAE">
      <w:pPr>
        <w:tabs>
          <w:tab w:val="left" w:pos="540"/>
        </w:tabs>
      </w:pPr>
    </w:p>
    <w:p w:rsidR="007224D6" w:rsidRDefault="007224D6" w:rsidP="00842DAE">
      <w:pPr>
        <w:tabs>
          <w:tab w:val="left" w:pos="540"/>
        </w:tabs>
      </w:pPr>
      <w:r>
        <w:tab/>
        <w:t>2)</w:t>
      </w:r>
      <w:r w:rsidRPr="007224D6">
        <w:t xml:space="preserve"> </w:t>
      </w:r>
      <w:r>
        <w:t>Pro měření vstupní charakteristiky rozpojených vstupů</w:t>
      </w:r>
    </w:p>
    <w:p w:rsidR="00E15EB9" w:rsidRDefault="00E15EB9" w:rsidP="00842DAE">
      <w:pPr>
        <w:tabs>
          <w:tab w:val="left" w:pos="540"/>
        </w:tabs>
      </w:pPr>
      <w:r>
        <w:rPr>
          <w:noProof/>
        </w:rPr>
        <w:pict>
          <v:shape id="_x0000_s1602" type="#_x0000_t75" style="position:absolute;margin-left:39.6pt;margin-top:9.85pt;width:223.55pt;height:82.9pt;z-index:-6" wrapcoords="-72 0 -72 21405 21600 21405 21600 0 -72 0">
            <v:imagedata r:id="rId10" o:title=""/>
            <w10:wrap type="tight"/>
          </v:shape>
        </w:pict>
      </w:r>
    </w:p>
    <w:p w:rsidR="009A7BF9" w:rsidRDefault="009A7BF9" w:rsidP="00027D96">
      <w:pPr>
        <w:tabs>
          <w:tab w:val="left" w:pos="900"/>
          <w:tab w:val="left" w:pos="1260"/>
        </w:tabs>
      </w:pPr>
    </w:p>
    <w:p w:rsidR="007224D6" w:rsidRDefault="007224D6" w:rsidP="00027D96">
      <w:pPr>
        <w:tabs>
          <w:tab w:val="left" w:pos="900"/>
          <w:tab w:val="left" w:pos="1260"/>
        </w:tabs>
      </w:pPr>
    </w:p>
    <w:p w:rsidR="007224D6" w:rsidRDefault="00562E2B" w:rsidP="00027D96">
      <w:pPr>
        <w:tabs>
          <w:tab w:val="left" w:pos="900"/>
          <w:tab w:val="left" w:pos="1260"/>
        </w:tabs>
      </w:pPr>
      <w:r>
        <w:rPr>
          <w:noProof/>
        </w:rPr>
        <w:pict>
          <v:shapetype id="_x0000_t202" coordsize="21600,21600" o:spt="202" path="m,l,21600r21600,l21600,xe">
            <v:stroke joinstyle="miter"/>
            <v:path gradientshapeok="t" o:connecttype="rect"/>
          </v:shapetype>
          <v:shape id="_x0000_s1606" type="#_x0000_t202" style="position:absolute;margin-left:327.6pt;margin-top:4.45pt;width:153.6pt;height:135pt;z-index:5" filled="f" stroked="f">
            <v:textbox style="mso-next-textbox:#_x0000_s1606">
              <w:txbxContent>
                <w:p w:rsidR="00562E2B" w:rsidRDefault="00562E2B" w:rsidP="00562E2B">
                  <w:r>
                    <w:t>A ……</w:t>
                  </w:r>
                  <w:r w:rsidR="00967D28">
                    <w:t>.</w:t>
                  </w:r>
                  <w:r>
                    <w:t xml:space="preserve"> ampérmetr</w:t>
                  </w:r>
                </w:p>
                <w:p w:rsidR="00562E2B" w:rsidRDefault="00562E2B" w:rsidP="00562E2B">
                  <w:r>
                    <w:t>V, V</w:t>
                  </w:r>
                  <w:r>
                    <w:rPr>
                      <w:vertAlign w:val="subscript"/>
                    </w:rPr>
                    <w:t>1</w:t>
                  </w:r>
                  <w:r>
                    <w:t xml:space="preserve"> </w:t>
                  </w:r>
                  <w:r w:rsidR="00967D28">
                    <w:t>..</w:t>
                  </w:r>
                  <w:r>
                    <w:t xml:space="preserve"> voltmetr</w:t>
                  </w:r>
                </w:p>
                <w:p w:rsidR="00562E2B" w:rsidRPr="004A0F10" w:rsidRDefault="00562E2B" w:rsidP="00562E2B">
                  <w:r>
                    <w:t>U …</w:t>
                  </w:r>
                  <w:r w:rsidR="00967D28">
                    <w:t>....</w:t>
                  </w:r>
                  <w:r>
                    <w:t xml:space="preserve"> zdroj napětí</w:t>
                  </w:r>
                </w:p>
                <w:p w:rsidR="00562E2B" w:rsidRDefault="00562E2B" w:rsidP="00562E2B">
                  <w:r>
                    <w:t>P …… potenciometr</w:t>
                  </w:r>
                </w:p>
                <w:p w:rsidR="00562E2B" w:rsidRPr="004A0F10" w:rsidRDefault="00562E2B" w:rsidP="00562E2B">
                  <w:r>
                    <w:t>R</w:t>
                  </w:r>
                  <w:r w:rsidRPr="004A0F10">
                    <w:rPr>
                      <w:vertAlign w:val="subscript"/>
                    </w:rPr>
                    <w:t>1</w:t>
                  </w:r>
                  <w:r w:rsidR="00967D28">
                    <w:t xml:space="preserve"> …..</w:t>
                  </w:r>
                  <w:r w:rsidRPr="004A0F10">
                    <w:t xml:space="preserve"> rezistor na v</w:t>
                  </w:r>
                  <w:r w:rsidR="00967D28">
                    <w:t>ý</w:t>
                  </w:r>
                  <w:r w:rsidRPr="004A0F10">
                    <w:t>stupu</w:t>
                  </w:r>
                </w:p>
                <w:p w:rsidR="00562E2B" w:rsidRPr="004A0F10" w:rsidRDefault="00562E2B" w:rsidP="00562E2B">
                  <w:r>
                    <w:t>R</w:t>
                  </w:r>
                  <w:r w:rsidRPr="004A0F10">
                    <w:rPr>
                      <w:vertAlign w:val="subscript"/>
                    </w:rPr>
                    <w:t>2</w:t>
                  </w:r>
                  <w:r w:rsidR="00967D28">
                    <w:t xml:space="preserve"> …..</w:t>
                  </w:r>
                  <w:r w:rsidRPr="004A0F10">
                    <w:t xml:space="preserve"> rezistor </w:t>
                  </w:r>
                  <w:r w:rsidR="00967D28">
                    <w:t>na v</w:t>
                  </w:r>
                  <w:r>
                    <w:t>stupu</w:t>
                  </w:r>
                </w:p>
              </w:txbxContent>
            </v:textbox>
          </v:shape>
        </w:pict>
      </w:r>
    </w:p>
    <w:p w:rsidR="007224D6" w:rsidRDefault="007224D6" w:rsidP="00027D96">
      <w:pPr>
        <w:tabs>
          <w:tab w:val="left" w:pos="900"/>
          <w:tab w:val="left" w:pos="1260"/>
        </w:tabs>
      </w:pPr>
    </w:p>
    <w:p w:rsidR="007224D6" w:rsidRDefault="007224D6" w:rsidP="00027D96">
      <w:pPr>
        <w:tabs>
          <w:tab w:val="left" w:pos="900"/>
          <w:tab w:val="left" w:pos="1260"/>
        </w:tabs>
      </w:pPr>
    </w:p>
    <w:p w:rsidR="007224D6" w:rsidRDefault="007224D6" w:rsidP="00027D96">
      <w:pPr>
        <w:tabs>
          <w:tab w:val="left" w:pos="900"/>
          <w:tab w:val="left" w:pos="1260"/>
        </w:tabs>
      </w:pPr>
    </w:p>
    <w:p w:rsidR="007224D6" w:rsidRDefault="007224D6" w:rsidP="00027D96">
      <w:pPr>
        <w:tabs>
          <w:tab w:val="left" w:pos="900"/>
          <w:tab w:val="left" w:pos="1260"/>
        </w:tabs>
      </w:pPr>
    </w:p>
    <w:p w:rsidR="007224D6" w:rsidRDefault="00BA742C" w:rsidP="00BA742C">
      <w:pPr>
        <w:tabs>
          <w:tab w:val="left" w:pos="540"/>
          <w:tab w:val="left" w:pos="1260"/>
        </w:tabs>
      </w:pPr>
      <w:r>
        <w:tab/>
        <w:t>3) Pro měření převodní charakteristiky spojených vstupů</w:t>
      </w:r>
    </w:p>
    <w:p w:rsidR="00BA742C" w:rsidRDefault="008A6442" w:rsidP="00BA742C">
      <w:pPr>
        <w:tabs>
          <w:tab w:val="left" w:pos="540"/>
          <w:tab w:val="left" w:pos="1260"/>
        </w:tabs>
      </w:pPr>
      <w:r>
        <w:rPr>
          <w:noProof/>
        </w:rPr>
        <w:pict>
          <v:shape id="_x0000_s1604" type="#_x0000_t75" style="position:absolute;margin-left:39.6pt;margin-top:11.65pt;width:223.55pt;height:83.7pt;z-index:-4" wrapcoords="-72 0 -72 21407 21600 21407 21600 0 -72 0">
            <v:imagedata r:id="rId11" o:title=""/>
            <w10:wrap type="tight"/>
          </v:shape>
        </w:pict>
      </w:r>
    </w:p>
    <w:p w:rsidR="00BA742C" w:rsidRDefault="00BA742C" w:rsidP="00BA742C">
      <w:pPr>
        <w:tabs>
          <w:tab w:val="left" w:pos="540"/>
          <w:tab w:val="left" w:pos="1260"/>
        </w:tabs>
      </w:pPr>
    </w:p>
    <w:p w:rsidR="00BA742C" w:rsidRDefault="00BA742C" w:rsidP="00BA742C">
      <w:pPr>
        <w:tabs>
          <w:tab w:val="left" w:pos="540"/>
          <w:tab w:val="left" w:pos="1260"/>
        </w:tabs>
      </w:pPr>
    </w:p>
    <w:p w:rsidR="00BA742C" w:rsidRDefault="00BA742C" w:rsidP="00BA742C">
      <w:pPr>
        <w:tabs>
          <w:tab w:val="left" w:pos="540"/>
          <w:tab w:val="left" w:pos="1260"/>
        </w:tabs>
      </w:pPr>
    </w:p>
    <w:p w:rsidR="00BA742C" w:rsidRDefault="00BA742C" w:rsidP="00BA742C">
      <w:pPr>
        <w:tabs>
          <w:tab w:val="left" w:pos="540"/>
          <w:tab w:val="left" w:pos="1260"/>
        </w:tabs>
      </w:pPr>
    </w:p>
    <w:p w:rsidR="00BA742C" w:rsidRDefault="00BA742C" w:rsidP="00BA742C">
      <w:pPr>
        <w:tabs>
          <w:tab w:val="left" w:pos="540"/>
          <w:tab w:val="left" w:pos="1260"/>
        </w:tabs>
      </w:pPr>
    </w:p>
    <w:p w:rsidR="008A6442" w:rsidRDefault="008A6442" w:rsidP="00BA742C">
      <w:pPr>
        <w:tabs>
          <w:tab w:val="left" w:pos="540"/>
          <w:tab w:val="left" w:pos="1260"/>
        </w:tabs>
      </w:pPr>
    </w:p>
    <w:p w:rsidR="008A6442" w:rsidRDefault="008A6442" w:rsidP="00BA742C">
      <w:pPr>
        <w:tabs>
          <w:tab w:val="left" w:pos="540"/>
          <w:tab w:val="left" w:pos="1260"/>
        </w:tabs>
      </w:pPr>
      <w:r>
        <w:lastRenderedPageBreak/>
        <w:tab/>
        <w:t>4)</w:t>
      </w:r>
      <w:r w:rsidRPr="008A6442">
        <w:t xml:space="preserve"> </w:t>
      </w:r>
      <w:r>
        <w:t>Pro měření převodní charakteristiky rozpojených vstupů</w:t>
      </w:r>
    </w:p>
    <w:p w:rsidR="008A6442" w:rsidRDefault="008A6442" w:rsidP="00BA742C">
      <w:pPr>
        <w:tabs>
          <w:tab w:val="left" w:pos="540"/>
          <w:tab w:val="left" w:pos="1260"/>
        </w:tabs>
      </w:pPr>
    </w:p>
    <w:p w:rsidR="008A6442" w:rsidRDefault="008A6442" w:rsidP="00BA742C">
      <w:pPr>
        <w:tabs>
          <w:tab w:val="left" w:pos="540"/>
          <w:tab w:val="left" w:pos="1260"/>
        </w:tabs>
      </w:pPr>
      <w:r>
        <w:rPr>
          <w:noProof/>
        </w:rPr>
        <w:pict>
          <v:shape id="_x0000_s1605" type="#_x0000_t75" style="position:absolute;margin-left:39.6pt;margin-top:-.3pt;width:222.7pt;height:83.7pt;z-index:-3" wrapcoords="-73 0 -73 21407 21600 21407 21600 0 -73 0">
            <v:imagedata r:id="rId12" o:title=""/>
            <w10:wrap type="tight"/>
          </v:shape>
        </w:pict>
      </w:r>
    </w:p>
    <w:p w:rsidR="008A6442" w:rsidRDefault="008A6442" w:rsidP="00BA742C">
      <w:pPr>
        <w:tabs>
          <w:tab w:val="left" w:pos="540"/>
          <w:tab w:val="left" w:pos="1260"/>
        </w:tabs>
      </w:pPr>
    </w:p>
    <w:p w:rsidR="008A6442" w:rsidRDefault="008A6442" w:rsidP="00BA742C">
      <w:pPr>
        <w:tabs>
          <w:tab w:val="left" w:pos="540"/>
          <w:tab w:val="left" w:pos="1260"/>
        </w:tabs>
      </w:pPr>
    </w:p>
    <w:p w:rsidR="008A6442" w:rsidRDefault="008A6442" w:rsidP="00BA742C">
      <w:pPr>
        <w:tabs>
          <w:tab w:val="left" w:pos="540"/>
          <w:tab w:val="left" w:pos="1260"/>
        </w:tabs>
      </w:pPr>
    </w:p>
    <w:p w:rsidR="008A6442" w:rsidRDefault="008A6442" w:rsidP="00BA742C">
      <w:pPr>
        <w:tabs>
          <w:tab w:val="left" w:pos="540"/>
          <w:tab w:val="left" w:pos="1260"/>
        </w:tabs>
      </w:pPr>
    </w:p>
    <w:p w:rsidR="008A6442" w:rsidRDefault="008A6442" w:rsidP="00BA742C">
      <w:pPr>
        <w:tabs>
          <w:tab w:val="left" w:pos="540"/>
          <w:tab w:val="left" w:pos="1260"/>
        </w:tabs>
      </w:pPr>
    </w:p>
    <w:p w:rsidR="008A6442" w:rsidRDefault="008A6442" w:rsidP="00BA742C">
      <w:pPr>
        <w:tabs>
          <w:tab w:val="left" w:pos="540"/>
          <w:tab w:val="left" w:pos="1260"/>
        </w:tabs>
      </w:pPr>
    </w:p>
    <w:p w:rsidR="008A6442" w:rsidRDefault="008A6442" w:rsidP="00BA742C">
      <w:pPr>
        <w:tabs>
          <w:tab w:val="left" w:pos="540"/>
          <w:tab w:val="left" w:pos="1260"/>
        </w:tabs>
      </w:pPr>
    </w:p>
    <w:p w:rsidR="00AD24AE" w:rsidRDefault="00D45F6B" w:rsidP="0094582F">
      <w:pPr>
        <w:pStyle w:val="Nadpis3"/>
        <w:numPr>
          <w:ilvl w:val="0"/>
          <w:numId w:val="2"/>
        </w:numPr>
        <w:tabs>
          <w:tab w:val="clear" w:pos="705"/>
          <w:tab w:val="num" w:pos="360"/>
        </w:tabs>
        <w:ind w:left="0" w:firstLine="0"/>
      </w:pPr>
      <w:r>
        <w:t>POSTUP MĚŘENÍ</w:t>
      </w:r>
    </w:p>
    <w:p w:rsidR="00825A46" w:rsidRPr="00825A46" w:rsidRDefault="00825A46" w:rsidP="00825A46">
      <w:pPr>
        <w:ind w:left="360"/>
        <w:rPr>
          <w:u w:val="single"/>
        </w:rPr>
      </w:pPr>
      <w:r>
        <w:rPr>
          <w:u w:val="single"/>
        </w:rPr>
        <w:t>Pro</w:t>
      </w:r>
      <w:r w:rsidR="00EA2F57">
        <w:rPr>
          <w:u w:val="single"/>
        </w:rPr>
        <w:t xml:space="preserve"> </w:t>
      </w:r>
      <w:r w:rsidR="007200A4">
        <w:rPr>
          <w:u w:val="single"/>
        </w:rPr>
        <w:t xml:space="preserve">měření </w:t>
      </w:r>
      <w:r w:rsidR="00AA3418">
        <w:rPr>
          <w:u w:val="single"/>
        </w:rPr>
        <w:t>vstupní charakteristiky</w:t>
      </w:r>
    </w:p>
    <w:p w:rsidR="007200A4" w:rsidRDefault="00825A46" w:rsidP="00610203">
      <w:pPr>
        <w:numPr>
          <w:ilvl w:val="1"/>
          <w:numId w:val="2"/>
        </w:numPr>
        <w:tabs>
          <w:tab w:val="left" w:pos="720"/>
        </w:tabs>
        <w:ind w:left="720"/>
      </w:pPr>
      <w:r>
        <w:t>Zapojíme přístroje podle prvního</w:t>
      </w:r>
      <w:r w:rsidR="00AA3418">
        <w:t xml:space="preserve"> schéma zapojení (pro měření spojených vstupů) nebo podle druhého schéma zapojení ( pro měření jediného vstupu)</w:t>
      </w:r>
      <w:r>
        <w:t>.</w:t>
      </w:r>
    </w:p>
    <w:p w:rsidR="00765198" w:rsidRDefault="0019285C" w:rsidP="00610203">
      <w:pPr>
        <w:numPr>
          <w:ilvl w:val="1"/>
          <w:numId w:val="2"/>
        </w:numPr>
        <w:tabs>
          <w:tab w:val="left" w:pos="720"/>
        </w:tabs>
        <w:ind w:left="720"/>
      </w:pPr>
      <w:r>
        <w:t>Na stejnosměrném zdroji napětí nastavíme</w:t>
      </w:r>
      <w:r w:rsidR="00AA3418">
        <w:t xml:space="preserve"> napájecí napětí </w:t>
      </w:r>
      <w:r w:rsidR="00610203">
        <w:t>5</w:t>
      </w:r>
      <w:r>
        <w:t>V.</w:t>
      </w:r>
    </w:p>
    <w:p w:rsidR="007200A4" w:rsidRDefault="00AA3418" w:rsidP="007200A4">
      <w:pPr>
        <w:numPr>
          <w:ilvl w:val="1"/>
          <w:numId w:val="2"/>
        </w:numPr>
        <w:tabs>
          <w:tab w:val="left" w:pos="720"/>
        </w:tabs>
        <w:ind w:left="720"/>
      </w:pPr>
      <w:r>
        <w:t>Pomocí potenciometru začneme nastavovat na voltmetru napětí od nuly a vždy odečteme příslušný proud.</w:t>
      </w:r>
    </w:p>
    <w:p w:rsidR="00AA3418" w:rsidRDefault="00AA3418" w:rsidP="007200A4">
      <w:pPr>
        <w:numPr>
          <w:ilvl w:val="1"/>
          <w:numId w:val="2"/>
        </w:numPr>
        <w:tabs>
          <w:tab w:val="left" w:pos="720"/>
        </w:tabs>
        <w:ind w:left="720"/>
      </w:pPr>
      <w:r>
        <w:t>Měření provádíme do maximálního možného napětí, respektive do napájecího napětí.</w:t>
      </w:r>
    </w:p>
    <w:p w:rsidR="00825A46" w:rsidRDefault="00AA3418" w:rsidP="00A07C9F">
      <w:pPr>
        <w:numPr>
          <w:ilvl w:val="1"/>
          <w:numId w:val="2"/>
        </w:numPr>
        <w:tabs>
          <w:tab w:val="left" w:pos="720"/>
        </w:tabs>
        <w:ind w:left="720"/>
      </w:pPr>
      <w:r>
        <w:t>Výsledné hodnoty vepíšeme do tabulky.</w:t>
      </w:r>
    </w:p>
    <w:p w:rsidR="00602096" w:rsidRDefault="00602096" w:rsidP="00602096">
      <w:pPr>
        <w:ind w:left="360"/>
      </w:pPr>
    </w:p>
    <w:p w:rsidR="006F1311" w:rsidRDefault="006F1311" w:rsidP="00602096">
      <w:pPr>
        <w:ind w:left="360"/>
      </w:pPr>
    </w:p>
    <w:p w:rsidR="007200A4" w:rsidRDefault="00B009FF" w:rsidP="007200A4">
      <w:pPr>
        <w:ind w:left="360"/>
        <w:rPr>
          <w:u w:val="single"/>
        </w:rPr>
      </w:pPr>
      <w:r>
        <w:rPr>
          <w:u w:val="single"/>
        </w:rPr>
        <w:t>Pro</w:t>
      </w:r>
      <w:r w:rsidR="00610203">
        <w:rPr>
          <w:u w:val="single"/>
        </w:rPr>
        <w:t xml:space="preserve"> měření převodní charakteristiky</w:t>
      </w:r>
    </w:p>
    <w:p w:rsidR="007200A4" w:rsidRDefault="00A07C9F" w:rsidP="00610203">
      <w:pPr>
        <w:numPr>
          <w:ilvl w:val="0"/>
          <w:numId w:val="21"/>
        </w:numPr>
      </w:pPr>
      <w:r>
        <w:t>Zapojíme přístroje podle třetího schéma zapojení (pro měření spojených vstupů) nebo podle čtvrtého schéma zapojení ( pro měření jediného vstupu).</w:t>
      </w:r>
    </w:p>
    <w:p w:rsidR="0019285C" w:rsidRDefault="0019285C" w:rsidP="0019285C">
      <w:pPr>
        <w:numPr>
          <w:ilvl w:val="0"/>
          <w:numId w:val="21"/>
        </w:numPr>
      </w:pPr>
      <w:r>
        <w:t xml:space="preserve">Na </w:t>
      </w:r>
      <w:r w:rsidR="00610203">
        <w:t>stejnosměrném zdroji na</w:t>
      </w:r>
      <w:r w:rsidR="00A07C9F">
        <w:t xml:space="preserve">pětí nastavíme napájecí napětí </w:t>
      </w:r>
      <w:r w:rsidR="00610203">
        <w:t>5V.</w:t>
      </w:r>
    </w:p>
    <w:p w:rsidR="006F1311" w:rsidRDefault="00A07C9F" w:rsidP="00602096">
      <w:pPr>
        <w:numPr>
          <w:ilvl w:val="0"/>
          <w:numId w:val="21"/>
        </w:numPr>
      </w:pPr>
      <w:r>
        <w:t>Pomocí potenciometru začneme nastavovat na voltmetru</w:t>
      </w:r>
      <w:r w:rsidR="000758D6">
        <w:t xml:space="preserve"> V</w:t>
      </w:r>
      <w:r>
        <w:t xml:space="preserve"> napětí od nuly </w:t>
      </w:r>
      <w:r w:rsidR="000758D6">
        <w:t>a vždy odečteme příslušné výstupní napětí na voltmetru V</w:t>
      </w:r>
      <w:r w:rsidR="000758D6">
        <w:rPr>
          <w:vertAlign w:val="subscript"/>
        </w:rPr>
        <w:t>2</w:t>
      </w:r>
      <w:r w:rsidR="000758D6">
        <w:t>.</w:t>
      </w:r>
    </w:p>
    <w:p w:rsidR="00A07C9F" w:rsidRDefault="00A07C9F" w:rsidP="00602096">
      <w:pPr>
        <w:numPr>
          <w:ilvl w:val="0"/>
          <w:numId w:val="21"/>
        </w:numPr>
      </w:pPr>
      <w:r>
        <w:t>Měření provádíme do maximálního možného napětí, respektive do napájecího napětí.</w:t>
      </w:r>
    </w:p>
    <w:p w:rsidR="00A07C9F" w:rsidRDefault="00A07C9F" w:rsidP="00602096">
      <w:pPr>
        <w:numPr>
          <w:ilvl w:val="0"/>
          <w:numId w:val="21"/>
        </w:numPr>
      </w:pPr>
      <w:r>
        <w:t>Výsledné hodnoty vepíšeme do tabulky.</w:t>
      </w:r>
    </w:p>
    <w:p w:rsidR="001A40A6" w:rsidRDefault="001A40A6" w:rsidP="00602096"/>
    <w:p w:rsidR="0094582F" w:rsidRDefault="0094582F" w:rsidP="0094582F">
      <w:pPr>
        <w:pStyle w:val="Nadpis3"/>
        <w:tabs>
          <w:tab w:val="left" w:pos="360"/>
        </w:tabs>
      </w:pPr>
      <w:r>
        <w:t>6.</w:t>
      </w:r>
      <w:r>
        <w:tab/>
        <w:t>TABULKY NAMĚŘENÝCH A VYPOČÍTANÝCH HODNOT POSTUP MĚŘENÍ</w:t>
      </w:r>
    </w:p>
    <w:tbl>
      <w:tblPr>
        <w:tblW w:w="8641" w:type="dxa"/>
        <w:tblInd w:w="53" w:type="dxa"/>
        <w:tblCellMar>
          <w:left w:w="70" w:type="dxa"/>
          <w:right w:w="70" w:type="dxa"/>
        </w:tblCellMar>
        <w:tblLook w:val="0000"/>
      </w:tblPr>
      <w:tblGrid>
        <w:gridCol w:w="990"/>
        <w:gridCol w:w="641"/>
        <w:gridCol w:w="744"/>
        <w:gridCol w:w="744"/>
        <w:gridCol w:w="605"/>
        <w:gridCol w:w="605"/>
        <w:gridCol w:w="605"/>
        <w:gridCol w:w="589"/>
        <w:gridCol w:w="589"/>
        <w:gridCol w:w="640"/>
        <w:gridCol w:w="640"/>
        <w:gridCol w:w="640"/>
        <w:gridCol w:w="640"/>
      </w:tblGrid>
      <w:tr w:rsidR="0006237B">
        <w:trPr>
          <w:trHeight w:val="255"/>
        </w:trPr>
        <w:tc>
          <w:tcPr>
            <w:tcW w:w="1600" w:type="dxa"/>
            <w:gridSpan w:val="2"/>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Tabulka č.1</w:t>
            </w:r>
          </w:p>
        </w:tc>
        <w:tc>
          <w:tcPr>
            <w:tcW w:w="4481" w:type="dxa"/>
            <w:gridSpan w:val="7"/>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Měření vstupní charakteristiky-spojené vstupy</w:t>
            </w: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r>
      <w:tr w:rsidR="0006237B">
        <w:trPr>
          <w:trHeight w:val="25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č. měření</w:t>
            </w: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3</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7</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8</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9</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11</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12</w:t>
            </w:r>
          </w:p>
        </w:tc>
      </w:tr>
      <w:tr w:rsidR="0006237B">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U (V)</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100m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408m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604m</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1,5</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1,7</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1,8</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2,5</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3</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r>
      <w:tr w:rsidR="0006237B">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I (µA)</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r>
      <w:tr w:rsidR="0006237B">
        <w:trPr>
          <w:trHeight w:val="255"/>
        </w:trPr>
        <w:tc>
          <w:tcPr>
            <w:tcW w:w="1600" w:type="dxa"/>
            <w:gridSpan w:val="2"/>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Tabulka č.2</w:t>
            </w:r>
          </w:p>
        </w:tc>
        <w:tc>
          <w:tcPr>
            <w:tcW w:w="4481" w:type="dxa"/>
            <w:gridSpan w:val="7"/>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Měření vstupní charakteristiky-rozpojené vstupy</w:t>
            </w: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r>
      <w:tr w:rsidR="0006237B">
        <w:trPr>
          <w:trHeight w:val="25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č. měření</w:t>
            </w: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3</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7</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8</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9</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11</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12</w:t>
            </w:r>
          </w:p>
        </w:tc>
      </w:tr>
      <w:tr w:rsidR="0006237B">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U (V)</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100m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400m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600m</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1,5</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1,7</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1,8</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2,5</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3</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r>
      <w:tr w:rsidR="0006237B">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I (µA)</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r>
      <w:tr w:rsidR="0006237B">
        <w:trPr>
          <w:trHeight w:val="255"/>
        </w:trPr>
        <w:tc>
          <w:tcPr>
            <w:tcW w:w="1600" w:type="dxa"/>
            <w:gridSpan w:val="2"/>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Tabulka č.3</w:t>
            </w:r>
          </w:p>
        </w:tc>
        <w:tc>
          <w:tcPr>
            <w:tcW w:w="4481" w:type="dxa"/>
            <w:gridSpan w:val="7"/>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Měření převodní charakteristiky-spojené vstupy</w:t>
            </w: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r>
      <w:tr w:rsidR="0006237B">
        <w:trPr>
          <w:trHeight w:val="25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č. měření</w:t>
            </w: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3</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7</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8</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9</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11</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12</w:t>
            </w:r>
          </w:p>
        </w:tc>
      </w:tr>
      <w:tr w:rsidR="0006237B">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U (V)</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100m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400m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600m</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1,5</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1,55</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1,6</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1,65</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1,7</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1,8</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r>
      <w:tr w:rsidR="0006237B">
        <w:trPr>
          <w:trHeight w:val="31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U</w:t>
            </w:r>
            <w:r>
              <w:rPr>
                <w:rFonts w:ascii="Arial" w:hAnsi="Arial" w:cs="Arial"/>
                <w:sz w:val="20"/>
                <w:szCs w:val="20"/>
                <w:vertAlign w:val="subscript"/>
              </w:rPr>
              <w:t>2</w:t>
            </w:r>
            <w:r>
              <w:rPr>
                <w:rFonts w:ascii="Arial" w:hAnsi="Arial" w:cs="Arial"/>
                <w:sz w:val="20"/>
                <w:szCs w:val="20"/>
              </w:rPr>
              <w:t xml:space="preserve"> (V)</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r>
      <w:tr w:rsidR="0006237B">
        <w:trPr>
          <w:trHeight w:val="255"/>
        </w:trPr>
        <w:tc>
          <w:tcPr>
            <w:tcW w:w="1600" w:type="dxa"/>
            <w:gridSpan w:val="2"/>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Tabulka č.4</w:t>
            </w:r>
          </w:p>
        </w:tc>
        <w:tc>
          <w:tcPr>
            <w:tcW w:w="5121" w:type="dxa"/>
            <w:gridSpan w:val="8"/>
            <w:tcBorders>
              <w:top w:val="nil"/>
              <w:left w:val="nil"/>
              <w:bottom w:val="nil"/>
              <w:right w:val="nil"/>
            </w:tcBorders>
            <w:shd w:val="clear" w:color="auto" w:fill="auto"/>
            <w:noWrap/>
            <w:vAlign w:val="bottom"/>
          </w:tcPr>
          <w:p w:rsidR="0006237B" w:rsidRDefault="0006237B">
            <w:pPr>
              <w:rPr>
                <w:rFonts w:ascii="Arial" w:hAnsi="Arial" w:cs="Arial"/>
                <w:sz w:val="20"/>
                <w:szCs w:val="20"/>
              </w:rPr>
            </w:pPr>
            <w:r>
              <w:rPr>
                <w:rFonts w:ascii="Arial" w:hAnsi="Arial" w:cs="Arial"/>
                <w:sz w:val="20"/>
                <w:szCs w:val="20"/>
              </w:rPr>
              <w:t>Měření převodní charakteristiky-rozpojené vstupy</w:t>
            </w: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c>
          <w:tcPr>
            <w:tcW w:w="640" w:type="dxa"/>
            <w:tcBorders>
              <w:top w:val="nil"/>
              <w:left w:val="nil"/>
              <w:bottom w:val="nil"/>
              <w:right w:val="nil"/>
            </w:tcBorders>
            <w:shd w:val="clear" w:color="auto" w:fill="auto"/>
            <w:noWrap/>
            <w:vAlign w:val="bottom"/>
          </w:tcPr>
          <w:p w:rsidR="0006237B" w:rsidRDefault="0006237B">
            <w:pPr>
              <w:rPr>
                <w:rFonts w:ascii="Arial" w:hAnsi="Arial" w:cs="Arial"/>
                <w:sz w:val="20"/>
                <w:szCs w:val="20"/>
              </w:rPr>
            </w:pPr>
          </w:p>
        </w:tc>
      </w:tr>
      <w:tr w:rsidR="0006237B">
        <w:trPr>
          <w:trHeight w:val="25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č. měření</w:t>
            </w: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3</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7</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8</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9</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11</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12</w:t>
            </w:r>
          </w:p>
        </w:tc>
      </w:tr>
      <w:tr w:rsidR="0006237B">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U (V)</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100m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400m</w:t>
            </w: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600m</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1,5</w:t>
            </w: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1,55</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1,6</w:t>
            </w: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1,65</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1,7</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1,8</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2</w:t>
            </w: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5</w:t>
            </w:r>
          </w:p>
        </w:tc>
      </w:tr>
      <w:tr w:rsidR="0006237B">
        <w:trPr>
          <w:trHeight w:val="315"/>
        </w:trPr>
        <w:tc>
          <w:tcPr>
            <w:tcW w:w="990" w:type="dxa"/>
            <w:tcBorders>
              <w:top w:val="nil"/>
              <w:left w:val="single" w:sz="4" w:space="0" w:color="auto"/>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r>
              <w:rPr>
                <w:rFonts w:ascii="Arial" w:hAnsi="Arial" w:cs="Arial"/>
                <w:sz w:val="20"/>
                <w:szCs w:val="20"/>
              </w:rPr>
              <w:t>U</w:t>
            </w:r>
            <w:r>
              <w:rPr>
                <w:rFonts w:ascii="Arial" w:hAnsi="Arial" w:cs="Arial"/>
                <w:sz w:val="20"/>
                <w:szCs w:val="20"/>
                <w:vertAlign w:val="subscript"/>
              </w:rPr>
              <w:t>2</w:t>
            </w:r>
            <w:r>
              <w:rPr>
                <w:rFonts w:ascii="Arial" w:hAnsi="Arial" w:cs="Arial"/>
                <w:sz w:val="20"/>
                <w:szCs w:val="20"/>
              </w:rPr>
              <w:t xml:space="preserve"> (V)</w:t>
            </w:r>
          </w:p>
        </w:tc>
        <w:tc>
          <w:tcPr>
            <w:tcW w:w="61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744"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589"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06237B" w:rsidRDefault="0006237B">
            <w:pPr>
              <w:jc w:val="center"/>
              <w:rPr>
                <w:rFonts w:ascii="Arial" w:hAnsi="Arial" w:cs="Arial"/>
                <w:sz w:val="20"/>
                <w:szCs w:val="20"/>
              </w:rPr>
            </w:pPr>
          </w:p>
        </w:tc>
      </w:tr>
    </w:tbl>
    <w:p w:rsidR="00F70700" w:rsidRPr="00F70700" w:rsidRDefault="00F70700" w:rsidP="00F70700"/>
    <w:p w:rsidR="00310BD9" w:rsidRPr="00120572" w:rsidRDefault="00310BD9" w:rsidP="00120572"/>
    <w:p w:rsidR="00E377C7" w:rsidRDefault="0094582F" w:rsidP="00AF5D4F">
      <w:pPr>
        <w:pStyle w:val="Nadpis3"/>
        <w:numPr>
          <w:ilvl w:val="2"/>
          <w:numId w:val="22"/>
        </w:numPr>
        <w:tabs>
          <w:tab w:val="clear" w:pos="2340"/>
          <w:tab w:val="left" w:pos="360"/>
        </w:tabs>
        <w:ind w:left="720" w:hanging="720"/>
      </w:pPr>
      <w:r>
        <w:lastRenderedPageBreak/>
        <w:t>VÝPOČTY</w:t>
      </w:r>
    </w:p>
    <w:p w:rsidR="008546A3" w:rsidRDefault="003735CA" w:rsidP="00B4651C">
      <w:pPr>
        <w:numPr>
          <w:ilvl w:val="0"/>
          <w:numId w:val="24"/>
        </w:numPr>
      </w:pPr>
      <w:r>
        <w:t xml:space="preserve">Výpočet </w:t>
      </w:r>
      <w:r w:rsidR="00B4651C">
        <w:t>konstanty přístorje</w:t>
      </w:r>
    </w:p>
    <w:p w:rsidR="008546A3" w:rsidRDefault="008546A3" w:rsidP="007C4F68">
      <w:pPr>
        <w:ind w:left="708" w:firstLine="708"/>
      </w:pPr>
      <w:r>
        <w:t>Vypočteme podle vztahu:</w:t>
      </w:r>
      <w:r>
        <w:tab/>
      </w:r>
      <w:r>
        <w:tab/>
      </w:r>
      <w:r>
        <w:tab/>
      </w:r>
      <w:r w:rsidR="007C4F68">
        <w:tab/>
      </w:r>
      <w:r w:rsidR="00B4651C" w:rsidRPr="00B4651C">
        <w:rPr>
          <w:position w:val="-30"/>
        </w:rPr>
        <w:object w:dxaOrig="920" w:dyaOrig="680">
          <v:shape id="_x0000_i1026" type="#_x0000_t75" style="width:46.05pt;height:34.35pt" o:ole="">
            <v:imagedata r:id="rId13" o:title=""/>
          </v:shape>
          <o:OLEObject Type="Embed" ProgID="Equation.3" ShapeID="_x0000_i1026" DrawAspect="Content" ObjectID="_1347687623" r:id="rId14"/>
        </w:object>
      </w:r>
    </w:p>
    <w:p w:rsidR="008546A3" w:rsidRDefault="00172B40" w:rsidP="007C4F68">
      <w:pPr>
        <w:ind w:left="708" w:firstLine="708"/>
      </w:pPr>
      <w:r>
        <w:t>Například pro</w:t>
      </w:r>
      <w:r w:rsidR="008546A3" w:rsidRPr="00AE7B8D">
        <w:t xml:space="preserve"> </w:t>
      </w:r>
      <w:r w:rsidR="00B4651C">
        <w:t>M</w:t>
      </w:r>
      <w:r w:rsidR="00D33E44">
        <w:t xml:space="preserve"> </w:t>
      </w:r>
      <w:r w:rsidR="00B4651C">
        <w:t>= 6 V</w:t>
      </w:r>
      <w:r w:rsidR="008546A3">
        <w:t xml:space="preserve"> a </w:t>
      </w:r>
      <w:r w:rsidR="00B4651C">
        <w:t>α</w:t>
      </w:r>
      <w:r w:rsidR="00B4651C">
        <w:rPr>
          <w:vertAlign w:val="subscript"/>
        </w:rPr>
        <w:t>max</w:t>
      </w:r>
      <w:r w:rsidR="00D33E44">
        <w:t xml:space="preserve"> =</w:t>
      </w:r>
      <w:r w:rsidR="00B4651C">
        <w:t>60 dílků</w:t>
      </w:r>
      <w:r w:rsidR="00D33E44">
        <w:t xml:space="preserve"> </w:t>
      </w:r>
      <w:r w:rsidR="00B4651C">
        <w:t xml:space="preserve">.  </w:t>
      </w:r>
      <w:r w:rsidR="003735CA">
        <w:tab/>
      </w:r>
      <w:r w:rsidR="00B4651C">
        <w:tab/>
      </w:r>
      <w:r w:rsidR="00B66281" w:rsidRPr="00B4651C">
        <w:rPr>
          <w:position w:val="-24"/>
        </w:rPr>
        <w:object w:dxaOrig="2160" w:dyaOrig="620">
          <v:shape id="_x0000_i1027" type="#_x0000_t75" style="width:108pt;height:31pt" o:ole="">
            <v:imagedata r:id="rId15" o:title=""/>
          </v:shape>
          <o:OLEObject Type="Embed" ProgID="Equation.3" ShapeID="_x0000_i1027" DrawAspect="Content" ObjectID="_1347687624" r:id="rId16"/>
        </w:object>
      </w:r>
      <w:r w:rsidR="00D33E44">
        <w:tab/>
      </w:r>
    </w:p>
    <w:p w:rsidR="00371EE3" w:rsidRDefault="00371EE3" w:rsidP="003735CA"/>
    <w:p w:rsidR="001A40A6" w:rsidRDefault="001A40A6" w:rsidP="0037054C"/>
    <w:p w:rsidR="00F56D5F" w:rsidRPr="00F56D5F" w:rsidRDefault="00F56D5F" w:rsidP="00B66281">
      <w:pPr>
        <w:pStyle w:val="Nadpis3"/>
        <w:numPr>
          <w:ilvl w:val="2"/>
          <w:numId w:val="22"/>
        </w:numPr>
        <w:tabs>
          <w:tab w:val="clear" w:pos="2340"/>
          <w:tab w:val="num" w:pos="360"/>
        </w:tabs>
        <w:ind w:hanging="2340"/>
      </w:pPr>
      <w:r>
        <w:t>GRAFY</w:t>
      </w:r>
    </w:p>
    <w:p w:rsidR="00F90F13" w:rsidRDefault="00B31D51" w:rsidP="00F90F13">
      <w:pPr>
        <w:ind w:firstLine="540"/>
      </w:pPr>
      <w:r>
        <w:t>VSTUPNÍ</w:t>
      </w:r>
      <w:r w:rsidR="00F90F13">
        <w:t xml:space="preserve"> CHARAKTERISTIKA</w:t>
      </w:r>
      <w:r>
        <w:t xml:space="preserve"> IO MH7400</w:t>
      </w:r>
      <w:r w:rsidR="00F90F13">
        <w:t>,      viz str.</w:t>
      </w:r>
      <w:r w:rsidR="00C2696E">
        <w:t>6</w:t>
      </w:r>
      <w:r>
        <w:t xml:space="preserve"> </w:t>
      </w:r>
    </w:p>
    <w:p w:rsidR="00B31D51" w:rsidRDefault="00B31D51" w:rsidP="00B31D51">
      <w:pPr>
        <w:ind w:firstLine="540"/>
      </w:pPr>
      <w:r>
        <w:t>PŘEVODNÍ CHARAKTERISTIKA IO MH7400,      viz str.</w:t>
      </w:r>
      <w:r w:rsidR="00C2696E">
        <w:t>7</w:t>
      </w:r>
      <w:r>
        <w:t xml:space="preserve"> </w:t>
      </w:r>
    </w:p>
    <w:p w:rsidR="00B31D51" w:rsidRDefault="00B31D51" w:rsidP="00F90F13">
      <w:pPr>
        <w:ind w:firstLine="540"/>
      </w:pPr>
    </w:p>
    <w:p w:rsidR="00F56D5F" w:rsidRDefault="00F56D5F" w:rsidP="00D11221"/>
    <w:p w:rsidR="00F56D5F" w:rsidRDefault="00F56D5F" w:rsidP="00B66281">
      <w:pPr>
        <w:pStyle w:val="Nadpis3"/>
        <w:numPr>
          <w:ilvl w:val="2"/>
          <w:numId w:val="22"/>
        </w:numPr>
        <w:tabs>
          <w:tab w:val="clear" w:pos="2340"/>
          <w:tab w:val="num" w:pos="360"/>
        </w:tabs>
        <w:ind w:hanging="2340"/>
      </w:pPr>
      <w:r>
        <w:t>SEZNAM PŘÍSTROJŮ</w:t>
      </w:r>
    </w:p>
    <w:tbl>
      <w:tblPr>
        <w:tblpPr w:leftFromText="141" w:rightFromText="141" w:vertAnchor="text" w:horzAnchor="page" w:tblpX="1660" w:tblpY="106"/>
        <w:tblW w:w="7043" w:type="dxa"/>
        <w:tblCellMar>
          <w:left w:w="0" w:type="dxa"/>
          <w:right w:w="0" w:type="dxa"/>
        </w:tblCellMar>
        <w:tblLook w:val="0000"/>
      </w:tblPr>
      <w:tblGrid>
        <w:gridCol w:w="1080"/>
        <w:gridCol w:w="3007"/>
        <w:gridCol w:w="1465"/>
        <w:gridCol w:w="1491"/>
      </w:tblGrid>
      <w:tr w:rsidR="00F56D5F">
        <w:trPr>
          <w:trHeight w:val="285"/>
        </w:trPr>
        <w:tc>
          <w:tcPr>
            <w:tcW w:w="1080"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56D5F" w:rsidRDefault="00F56D5F" w:rsidP="00F56D5F">
            <w:pPr>
              <w:jc w:val="center"/>
              <w:rPr>
                <w:rFonts w:ascii="Arial" w:eastAsia="Arial Unicode MS" w:hAnsi="Arial" w:cs="Arial"/>
                <w:sz w:val="22"/>
                <w:szCs w:val="22"/>
              </w:rPr>
            </w:pPr>
            <w:r>
              <w:rPr>
                <w:rFonts w:ascii="Arial" w:hAnsi="Arial" w:cs="Arial"/>
                <w:sz w:val="22"/>
                <w:szCs w:val="22"/>
              </w:rPr>
              <w:t>Zkratka</w:t>
            </w:r>
          </w:p>
        </w:tc>
        <w:tc>
          <w:tcPr>
            <w:tcW w:w="3007"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F56D5F" w:rsidRDefault="00F56D5F" w:rsidP="00F56D5F">
            <w:pPr>
              <w:jc w:val="center"/>
              <w:rPr>
                <w:rFonts w:ascii="Arial" w:eastAsia="Arial Unicode MS" w:hAnsi="Arial" w:cs="Arial"/>
                <w:sz w:val="22"/>
                <w:szCs w:val="22"/>
              </w:rPr>
            </w:pPr>
            <w:r>
              <w:rPr>
                <w:rFonts w:ascii="Arial" w:hAnsi="Arial" w:cs="Arial"/>
                <w:sz w:val="22"/>
                <w:szCs w:val="22"/>
              </w:rPr>
              <w:t>Název a typ přístroje</w:t>
            </w:r>
          </w:p>
        </w:tc>
        <w:tc>
          <w:tcPr>
            <w:tcW w:w="1465"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F56D5F" w:rsidRDefault="00F56D5F" w:rsidP="00F56D5F">
            <w:pPr>
              <w:jc w:val="center"/>
              <w:rPr>
                <w:rFonts w:ascii="Arial" w:eastAsia="Arial Unicode MS" w:hAnsi="Arial" w:cs="Arial"/>
                <w:sz w:val="22"/>
                <w:szCs w:val="22"/>
              </w:rPr>
            </w:pPr>
            <w:r>
              <w:rPr>
                <w:rFonts w:ascii="Arial" w:hAnsi="Arial" w:cs="Arial"/>
                <w:sz w:val="22"/>
                <w:szCs w:val="22"/>
              </w:rPr>
              <w:t>Výrobní číslo</w:t>
            </w:r>
          </w:p>
        </w:tc>
        <w:tc>
          <w:tcPr>
            <w:tcW w:w="1491"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F56D5F" w:rsidRDefault="00F56D5F" w:rsidP="00F56D5F">
            <w:pPr>
              <w:jc w:val="center"/>
              <w:rPr>
                <w:rFonts w:ascii="Arial" w:eastAsia="Arial Unicode MS" w:hAnsi="Arial" w:cs="Arial"/>
                <w:sz w:val="22"/>
                <w:szCs w:val="22"/>
              </w:rPr>
            </w:pPr>
            <w:r>
              <w:rPr>
                <w:rFonts w:ascii="Arial" w:hAnsi="Arial" w:cs="Arial"/>
                <w:sz w:val="22"/>
                <w:szCs w:val="22"/>
              </w:rPr>
              <w:t>Evidenční číslo</w:t>
            </w:r>
          </w:p>
        </w:tc>
      </w:tr>
      <w:tr w:rsidR="00F56D5F">
        <w:trPr>
          <w:trHeight w:val="285"/>
        </w:trPr>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56D5F" w:rsidRDefault="00F56D5F" w:rsidP="00F56D5F">
            <w:pPr>
              <w:jc w:val="center"/>
            </w:pPr>
          </w:p>
        </w:tc>
        <w:tc>
          <w:tcPr>
            <w:tcW w:w="300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56D5F" w:rsidRDefault="00F56D5F" w:rsidP="00F56D5F">
            <w:pPr>
              <w:jc w:val="center"/>
            </w:pPr>
          </w:p>
        </w:tc>
        <w:tc>
          <w:tcPr>
            <w:tcW w:w="146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56D5F" w:rsidRDefault="00F56D5F" w:rsidP="00F56D5F">
            <w:pPr>
              <w:jc w:val="center"/>
            </w:pPr>
            <w:r>
              <w:t>-------</w:t>
            </w:r>
          </w:p>
        </w:tc>
        <w:tc>
          <w:tcPr>
            <w:tcW w:w="1491"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vAlign w:val="bottom"/>
          </w:tcPr>
          <w:p w:rsidR="00F56D5F" w:rsidRDefault="00F56D5F" w:rsidP="00F56D5F">
            <w:pPr>
              <w:jc w:val="center"/>
              <w:rPr>
                <w:rFonts w:ascii="Arial" w:eastAsia="Arial Unicode MS" w:hAnsi="Arial" w:cs="Arial"/>
                <w:sz w:val="22"/>
                <w:szCs w:val="22"/>
              </w:rPr>
            </w:pPr>
          </w:p>
        </w:tc>
      </w:tr>
      <w:tr w:rsidR="00F56D5F">
        <w:trPr>
          <w:trHeight w:val="285"/>
        </w:trPr>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56D5F" w:rsidRDefault="00F56D5F" w:rsidP="00F56D5F">
            <w:pPr>
              <w:jc w:val="center"/>
            </w:pPr>
            <w:r>
              <w:t>V</w:t>
            </w:r>
          </w:p>
        </w:tc>
        <w:tc>
          <w:tcPr>
            <w:tcW w:w="300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56D5F" w:rsidRDefault="009434A5" w:rsidP="00F56D5F">
            <w:pPr>
              <w:jc w:val="center"/>
            </w:pPr>
            <w:r>
              <w:t>Metex – M3630</w:t>
            </w:r>
          </w:p>
        </w:tc>
        <w:tc>
          <w:tcPr>
            <w:tcW w:w="146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56D5F" w:rsidRDefault="009434A5" w:rsidP="00F56D5F">
            <w:pPr>
              <w:jc w:val="center"/>
            </w:pPr>
            <w:r>
              <w:t>C6719405</w:t>
            </w:r>
          </w:p>
        </w:tc>
        <w:tc>
          <w:tcPr>
            <w:tcW w:w="1491"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vAlign w:val="bottom"/>
          </w:tcPr>
          <w:p w:rsidR="00F56D5F" w:rsidRDefault="00F56D5F" w:rsidP="00F56D5F">
            <w:pPr>
              <w:rPr>
                <w:rFonts w:ascii="Arial" w:hAnsi="Arial" w:cs="Arial"/>
                <w:sz w:val="22"/>
                <w:szCs w:val="22"/>
              </w:rPr>
            </w:pPr>
          </w:p>
        </w:tc>
      </w:tr>
      <w:tr w:rsidR="00F56D5F">
        <w:trPr>
          <w:trHeight w:val="285"/>
        </w:trPr>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56D5F" w:rsidRPr="00F421E7" w:rsidRDefault="00F56D5F" w:rsidP="00F56D5F">
            <w:pPr>
              <w:jc w:val="center"/>
            </w:pPr>
            <w:r>
              <w:t>V</w:t>
            </w:r>
            <w:r w:rsidRPr="00D6778F">
              <w:rPr>
                <w:vertAlign w:val="subscript"/>
              </w:rPr>
              <w:t>2</w:t>
            </w:r>
            <w:r w:rsidR="00F421E7">
              <w:t>, A</w:t>
            </w:r>
          </w:p>
        </w:tc>
        <w:tc>
          <w:tcPr>
            <w:tcW w:w="300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56D5F" w:rsidRDefault="009434A5" w:rsidP="00F56D5F">
            <w:pPr>
              <w:jc w:val="center"/>
            </w:pPr>
            <w:r>
              <w:t>Metex – M3630B</w:t>
            </w:r>
          </w:p>
        </w:tc>
        <w:tc>
          <w:tcPr>
            <w:tcW w:w="146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56D5F" w:rsidRDefault="009434A5" w:rsidP="00F56D5F">
            <w:pPr>
              <w:jc w:val="center"/>
            </w:pPr>
            <w:r>
              <w:t>DA110701</w:t>
            </w:r>
          </w:p>
        </w:tc>
        <w:tc>
          <w:tcPr>
            <w:tcW w:w="1491"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vAlign w:val="bottom"/>
          </w:tcPr>
          <w:p w:rsidR="00F421E7" w:rsidRDefault="00F421E7" w:rsidP="00F56D5F">
            <w:pPr>
              <w:rPr>
                <w:rFonts w:ascii="Arial" w:hAnsi="Arial" w:cs="Arial"/>
                <w:sz w:val="22"/>
                <w:szCs w:val="22"/>
              </w:rPr>
            </w:pPr>
          </w:p>
        </w:tc>
      </w:tr>
      <w:tr w:rsidR="00F421E7">
        <w:trPr>
          <w:trHeight w:val="285"/>
        </w:trPr>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421E7" w:rsidRPr="00F421E7" w:rsidRDefault="00F421E7" w:rsidP="00F56D5F">
            <w:pPr>
              <w:jc w:val="center"/>
              <w:rPr>
                <w:vertAlign w:val="subscript"/>
              </w:rPr>
            </w:pPr>
            <w:r>
              <w:t>R</w:t>
            </w:r>
            <w:r>
              <w:rPr>
                <w:vertAlign w:val="subscript"/>
              </w:rPr>
              <w:t>1</w:t>
            </w:r>
          </w:p>
        </w:tc>
        <w:tc>
          <w:tcPr>
            <w:tcW w:w="300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421E7" w:rsidRDefault="00F421E7" w:rsidP="00F56D5F">
            <w:pPr>
              <w:jc w:val="center"/>
            </w:pPr>
            <w:r>
              <w:t>560R</w:t>
            </w:r>
          </w:p>
        </w:tc>
        <w:tc>
          <w:tcPr>
            <w:tcW w:w="1465"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tcPr>
          <w:p w:rsidR="00F421E7" w:rsidRDefault="00F421E7" w:rsidP="00F56D5F">
            <w:pPr>
              <w:jc w:val="center"/>
            </w:pPr>
          </w:p>
        </w:tc>
        <w:tc>
          <w:tcPr>
            <w:tcW w:w="1491"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vAlign w:val="bottom"/>
          </w:tcPr>
          <w:p w:rsidR="00F421E7" w:rsidRDefault="00F421E7" w:rsidP="00F56D5F">
            <w:pPr>
              <w:rPr>
                <w:rFonts w:ascii="Arial" w:hAnsi="Arial" w:cs="Arial"/>
                <w:sz w:val="22"/>
                <w:szCs w:val="22"/>
              </w:rPr>
            </w:pPr>
          </w:p>
        </w:tc>
      </w:tr>
      <w:tr w:rsidR="00F421E7">
        <w:trPr>
          <w:trHeight w:val="285"/>
        </w:trPr>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421E7" w:rsidRDefault="00F421E7" w:rsidP="00F56D5F">
            <w:pPr>
              <w:jc w:val="center"/>
            </w:pPr>
            <w:r>
              <w:t>R</w:t>
            </w:r>
            <w:r>
              <w:rPr>
                <w:vertAlign w:val="subscript"/>
              </w:rPr>
              <w:t>2</w:t>
            </w:r>
          </w:p>
        </w:tc>
        <w:tc>
          <w:tcPr>
            <w:tcW w:w="300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421E7" w:rsidRDefault="00F421E7" w:rsidP="00F56D5F">
            <w:pPr>
              <w:jc w:val="center"/>
            </w:pPr>
            <w:r>
              <w:t>2k2</w:t>
            </w:r>
          </w:p>
        </w:tc>
        <w:tc>
          <w:tcPr>
            <w:tcW w:w="1465"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tcPr>
          <w:p w:rsidR="00F421E7" w:rsidRDefault="00F421E7" w:rsidP="00F56D5F">
            <w:pPr>
              <w:jc w:val="center"/>
            </w:pPr>
          </w:p>
        </w:tc>
        <w:tc>
          <w:tcPr>
            <w:tcW w:w="1491"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vAlign w:val="bottom"/>
          </w:tcPr>
          <w:p w:rsidR="00F421E7" w:rsidRDefault="00F421E7" w:rsidP="00F56D5F">
            <w:pPr>
              <w:rPr>
                <w:rFonts w:ascii="Arial" w:hAnsi="Arial" w:cs="Arial"/>
                <w:sz w:val="22"/>
                <w:szCs w:val="22"/>
              </w:rPr>
            </w:pPr>
          </w:p>
        </w:tc>
      </w:tr>
      <w:tr w:rsidR="00F421E7">
        <w:trPr>
          <w:trHeight w:val="285"/>
        </w:trPr>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421E7" w:rsidRDefault="00F421E7" w:rsidP="00F56D5F">
            <w:pPr>
              <w:jc w:val="center"/>
            </w:pPr>
            <w:r>
              <w:t>P</w:t>
            </w:r>
          </w:p>
        </w:tc>
        <w:tc>
          <w:tcPr>
            <w:tcW w:w="300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421E7" w:rsidRDefault="00F421E7" w:rsidP="00F56D5F">
            <w:pPr>
              <w:jc w:val="center"/>
            </w:pPr>
            <w:r>
              <w:t>5k</w:t>
            </w:r>
          </w:p>
        </w:tc>
        <w:tc>
          <w:tcPr>
            <w:tcW w:w="1465"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tcPr>
          <w:p w:rsidR="00F421E7" w:rsidRDefault="00F421E7" w:rsidP="00F56D5F">
            <w:pPr>
              <w:jc w:val="center"/>
            </w:pPr>
          </w:p>
        </w:tc>
        <w:tc>
          <w:tcPr>
            <w:tcW w:w="1491" w:type="dxa"/>
            <w:tcBorders>
              <w:top w:val="single" w:sz="4" w:space="0" w:color="auto"/>
              <w:left w:val="nil"/>
              <w:bottom w:val="single" w:sz="4" w:space="0" w:color="auto"/>
              <w:right w:val="single" w:sz="4" w:space="0" w:color="auto"/>
              <w:tr2bl w:val="single" w:sz="4" w:space="0" w:color="auto"/>
            </w:tcBorders>
            <w:noWrap/>
            <w:tcMar>
              <w:top w:w="15" w:type="dxa"/>
              <w:left w:w="15" w:type="dxa"/>
              <w:bottom w:w="0" w:type="dxa"/>
              <w:right w:w="15" w:type="dxa"/>
            </w:tcMar>
            <w:vAlign w:val="bottom"/>
          </w:tcPr>
          <w:p w:rsidR="00F421E7" w:rsidRDefault="00F421E7" w:rsidP="00F56D5F">
            <w:pPr>
              <w:rPr>
                <w:rFonts w:ascii="Arial" w:hAnsi="Arial" w:cs="Arial"/>
                <w:sz w:val="22"/>
                <w:szCs w:val="22"/>
              </w:rPr>
            </w:pPr>
          </w:p>
        </w:tc>
      </w:tr>
    </w:tbl>
    <w:p w:rsidR="00F56D5F" w:rsidRDefault="00F56D5F" w:rsidP="00F56D5F"/>
    <w:p w:rsidR="00F56D5F" w:rsidRDefault="00F56D5F" w:rsidP="00F56D5F"/>
    <w:p w:rsidR="00F56D5F" w:rsidRDefault="00F56D5F" w:rsidP="00F56D5F"/>
    <w:p w:rsidR="00F56D5F" w:rsidRDefault="00F56D5F" w:rsidP="00F56D5F"/>
    <w:p w:rsidR="00F56D5F" w:rsidRDefault="00F56D5F" w:rsidP="00F56D5F"/>
    <w:p w:rsidR="00F56D5F" w:rsidRDefault="00F56D5F" w:rsidP="00F56D5F"/>
    <w:p w:rsidR="00F421E7" w:rsidRDefault="00F421E7" w:rsidP="00F56D5F"/>
    <w:p w:rsidR="00F421E7" w:rsidRDefault="00F421E7" w:rsidP="00F56D5F"/>
    <w:p w:rsidR="00F421E7" w:rsidRDefault="00F421E7" w:rsidP="00F56D5F"/>
    <w:p w:rsidR="00F421E7" w:rsidRDefault="00F421E7" w:rsidP="00F56D5F"/>
    <w:p w:rsidR="00F56D5F" w:rsidRDefault="00F56D5F" w:rsidP="00F56D5F">
      <w:pPr>
        <w:pStyle w:val="Nadpis3"/>
        <w:tabs>
          <w:tab w:val="left" w:pos="540"/>
        </w:tabs>
      </w:pPr>
      <w:r>
        <w:t>10.</w:t>
      </w:r>
      <w:r>
        <w:tab/>
        <w:t>ZÁVĚR</w:t>
      </w:r>
    </w:p>
    <w:p w:rsidR="00F313BF" w:rsidRDefault="00F313BF" w:rsidP="00241FAE">
      <w:pPr>
        <w:ind w:left="540" w:firstLine="180"/>
      </w:pPr>
    </w:p>
    <w:p w:rsidR="00F313BF" w:rsidRDefault="00F313BF" w:rsidP="00241FAE">
      <w:pPr>
        <w:ind w:left="540" w:firstLine="180"/>
      </w:pPr>
    </w:p>
    <w:p w:rsidR="00F313BF" w:rsidRDefault="00F313BF" w:rsidP="00554146"/>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313BF" w:rsidRDefault="00F313BF" w:rsidP="00241FAE">
      <w:pPr>
        <w:ind w:left="540" w:firstLine="180"/>
      </w:pPr>
    </w:p>
    <w:p w:rsidR="00F56D5F" w:rsidRDefault="00F56D5F" w:rsidP="00F56D5F"/>
    <w:p w:rsidR="00DC154E" w:rsidRDefault="00DC154E" w:rsidP="00F56D5F"/>
    <w:p w:rsidR="00DC154E" w:rsidRDefault="00DC154E" w:rsidP="00F56D5F"/>
    <w:p w:rsidR="00DC154E" w:rsidRDefault="00DC154E" w:rsidP="00F56D5F"/>
    <w:p w:rsidR="00DC154E" w:rsidRDefault="00DC154E" w:rsidP="00F56D5F"/>
    <w:p w:rsidR="00DC154E" w:rsidRDefault="00DC154E" w:rsidP="00F56D5F"/>
    <w:p w:rsidR="00DC154E" w:rsidRDefault="00DC154E" w:rsidP="00F56D5F"/>
    <w:p w:rsidR="00DC154E" w:rsidRDefault="00DC154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C2696E" w:rsidRDefault="00C2696E" w:rsidP="00F56D5F"/>
    <w:p w:rsidR="00DC154E" w:rsidRDefault="00DC154E" w:rsidP="00F56D5F"/>
    <w:p w:rsidR="00DC154E" w:rsidRDefault="00DC154E" w:rsidP="00F56D5F"/>
    <w:p w:rsidR="00DC154E" w:rsidRDefault="00DC154E" w:rsidP="00F56D5F"/>
    <w:p w:rsidR="00DC154E" w:rsidRDefault="00DC154E" w:rsidP="00F56D5F"/>
    <w:p w:rsidR="00DC154E" w:rsidRDefault="00DC154E" w:rsidP="00F56D5F"/>
    <w:p w:rsidR="00DC154E" w:rsidRDefault="00DC154E" w:rsidP="00F56D5F"/>
    <w:p w:rsidR="00DC154E" w:rsidRDefault="00DC154E" w:rsidP="00F56D5F"/>
    <w:p w:rsidR="00DC154E" w:rsidRDefault="00DC154E" w:rsidP="00F56D5F"/>
    <w:p w:rsidR="00DC154E" w:rsidRPr="00F56D5F" w:rsidRDefault="00DC154E" w:rsidP="00F56D5F"/>
    <w:sectPr w:rsidR="00DC154E" w:rsidRPr="00F56D5F" w:rsidSect="008A2AE4">
      <w:headerReference w:type="default" r:id="rId17"/>
      <w:pgSz w:w="11906" w:h="16838" w:code="9"/>
      <w:pgMar w:top="1588" w:right="1134" w:bottom="794" w:left="1134" w:header="709" w:footer="709" w:gutter="0"/>
      <w:pgBorders>
        <w:top w:val="single" w:sz="8" w:space="9" w:color="auto"/>
        <w:left w:val="single" w:sz="8" w:space="24" w:color="auto"/>
        <w:bottom w:val="single" w:sz="8" w:space="9" w:color="auto"/>
        <w:right w:val="single"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2EA" w:rsidRDefault="00AA72EA">
      <w:r>
        <w:separator/>
      </w:r>
    </w:p>
  </w:endnote>
  <w:endnote w:type="continuationSeparator" w:id="0">
    <w:p w:rsidR="00AA72EA" w:rsidRDefault="00AA7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2EA" w:rsidRDefault="00AA72EA">
      <w:r>
        <w:separator/>
      </w:r>
    </w:p>
  </w:footnote>
  <w:footnote w:type="continuationSeparator" w:id="0">
    <w:p w:rsidR="00AA72EA" w:rsidRDefault="00AA7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DF" w:rsidRDefault="00FB18DF">
    <w:pPr>
      <w:pStyle w:val="Zhlav"/>
      <w:jc w:val="right"/>
      <w:rPr>
        <w:rFonts w:ascii="Tahoma" w:hAnsi="Tahoma" w:cs="Tahoma"/>
        <w:b/>
        <w:bCs/>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2C2"/>
    <w:multiLevelType w:val="hybridMultilevel"/>
    <w:tmpl w:val="5992C1E2"/>
    <w:lvl w:ilvl="0" w:tplc="D65E724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AF4F54"/>
    <w:multiLevelType w:val="multilevel"/>
    <w:tmpl w:val="DE8E7EEE"/>
    <w:lvl w:ilvl="0">
      <w:start w:val="1"/>
      <w:numFmt w:val="lowerLetter"/>
      <w:lvlText w:val="%1)"/>
      <w:lvlJc w:val="left"/>
      <w:pPr>
        <w:tabs>
          <w:tab w:val="num" w:pos="720"/>
        </w:tabs>
        <w:ind w:left="720" w:hanging="360"/>
      </w:pPr>
      <w:rPr>
        <w:rFonts w:hint="default"/>
      </w:rPr>
    </w:lvl>
    <w:lvl w:ilvl="1">
      <w:start w:val="8"/>
      <w:numFmt w:val="decimal"/>
      <w:lvlText w:val="%2."/>
      <w:lvlJc w:val="left"/>
      <w:pPr>
        <w:tabs>
          <w:tab w:val="num" w:pos="1440"/>
        </w:tabs>
        <w:ind w:left="1440" w:hanging="360"/>
      </w:pPr>
      <w:rPr>
        <w:rFonts w:ascii="Arial" w:hAnsi="Arial" w:cs="Arial" w:hint="default"/>
        <w:b/>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2933D6"/>
    <w:multiLevelType w:val="hybridMultilevel"/>
    <w:tmpl w:val="1D661E0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942B3C"/>
    <w:multiLevelType w:val="hybridMultilevel"/>
    <w:tmpl w:val="6444DAAC"/>
    <w:lvl w:ilvl="0" w:tplc="0405000F">
      <w:start w:val="1"/>
      <w:numFmt w:val="decimal"/>
      <w:lvlText w:val="%1."/>
      <w:lvlJc w:val="left"/>
      <w:pPr>
        <w:tabs>
          <w:tab w:val="num" w:pos="720"/>
        </w:tabs>
        <w:ind w:left="720" w:hanging="360"/>
      </w:pPr>
    </w:lvl>
    <w:lvl w:ilvl="1" w:tplc="B628CC8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A87D52"/>
    <w:multiLevelType w:val="multilevel"/>
    <w:tmpl w:val="138421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90B72C4"/>
    <w:multiLevelType w:val="hybridMultilevel"/>
    <w:tmpl w:val="B298063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C424A89"/>
    <w:multiLevelType w:val="hybridMultilevel"/>
    <w:tmpl w:val="F9EEB840"/>
    <w:lvl w:ilvl="0" w:tplc="7114A97E">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1C6B5DE0"/>
    <w:multiLevelType w:val="hybridMultilevel"/>
    <w:tmpl w:val="E52A1F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04E0751"/>
    <w:multiLevelType w:val="hybridMultilevel"/>
    <w:tmpl w:val="B7281F4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900"/>
        </w:tabs>
        <w:ind w:left="900" w:hanging="360"/>
      </w:pPr>
    </w:lvl>
    <w:lvl w:ilvl="2" w:tplc="7304FD4C">
      <w:start w:val="7"/>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0D71660"/>
    <w:multiLevelType w:val="multilevel"/>
    <w:tmpl w:val="29B8FD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289200B"/>
    <w:multiLevelType w:val="multilevel"/>
    <w:tmpl w:val="0B4EF986"/>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B6FB6"/>
    <w:multiLevelType w:val="hybridMultilevel"/>
    <w:tmpl w:val="C39CCF86"/>
    <w:lvl w:ilvl="0" w:tplc="B628CC8A">
      <w:start w:val="1"/>
      <w:numFmt w:val="lowerLetter"/>
      <w:lvlText w:val="%1)"/>
      <w:lvlJc w:val="left"/>
      <w:pPr>
        <w:tabs>
          <w:tab w:val="num" w:pos="720"/>
        </w:tabs>
        <w:ind w:left="720" w:hanging="360"/>
      </w:pPr>
      <w:rPr>
        <w:rFonts w:hint="default"/>
      </w:rPr>
    </w:lvl>
    <w:lvl w:ilvl="1" w:tplc="15C0AD28">
      <w:start w:val="8"/>
      <w:numFmt w:val="decimal"/>
      <w:lvlText w:val="%2."/>
      <w:lvlJc w:val="left"/>
      <w:pPr>
        <w:tabs>
          <w:tab w:val="num" w:pos="1440"/>
        </w:tabs>
        <w:ind w:left="1440" w:hanging="360"/>
      </w:pPr>
      <w:rPr>
        <w:rFonts w:ascii="Arial" w:hAnsi="Arial" w:cs="Arial" w:hint="default"/>
        <w:b/>
        <w:sz w:val="26"/>
      </w:rPr>
    </w:lvl>
    <w:lvl w:ilvl="2" w:tplc="C638F80C">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EC5EBA"/>
    <w:multiLevelType w:val="multilevel"/>
    <w:tmpl w:val="5992C1E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6D54DBF"/>
    <w:multiLevelType w:val="hybridMultilevel"/>
    <w:tmpl w:val="B89AA4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340CC6"/>
    <w:multiLevelType w:val="hybridMultilevel"/>
    <w:tmpl w:val="0D9EE05C"/>
    <w:lvl w:ilvl="0" w:tplc="6A10547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EA33E98"/>
    <w:multiLevelType w:val="hybridMultilevel"/>
    <w:tmpl w:val="F75E903E"/>
    <w:lvl w:ilvl="0" w:tplc="49862B1A">
      <w:start w:val="1"/>
      <w:numFmt w:val="decimal"/>
      <w:lvlText w:val="%1."/>
      <w:lvlJc w:val="left"/>
      <w:pPr>
        <w:tabs>
          <w:tab w:val="num" w:pos="705"/>
        </w:tabs>
        <w:ind w:left="705" w:hanging="705"/>
      </w:pPr>
      <w:rPr>
        <w:rFonts w:hint="default"/>
      </w:rPr>
    </w:lvl>
    <w:lvl w:ilvl="1" w:tplc="B628CC8A">
      <w:start w:val="1"/>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00504378">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17C6E50"/>
    <w:multiLevelType w:val="hybridMultilevel"/>
    <w:tmpl w:val="6DC22F7C"/>
    <w:lvl w:ilvl="0" w:tplc="B628CC8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3097678"/>
    <w:multiLevelType w:val="multilevel"/>
    <w:tmpl w:val="7B06060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2151CC"/>
    <w:multiLevelType w:val="multilevel"/>
    <w:tmpl w:val="7B06060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6C1805"/>
    <w:multiLevelType w:val="hybridMultilevel"/>
    <w:tmpl w:val="3E92EECA"/>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0">
    <w:nsid w:val="491F6870"/>
    <w:multiLevelType w:val="hybridMultilevel"/>
    <w:tmpl w:val="7BCA7FF2"/>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9FC5B52">
      <w:start w:val="6"/>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ABF4223"/>
    <w:multiLevelType w:val="hybridMultilevel"/>
    <w:tmpl w:val="58A65BBE"/>
    <w:lvl w:ilvl="0" w:tplc="04050017">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2">
    <w:nsid w:val="4B7D42DB"/>
    <w:multiLevelType w:val="hybridMultilevel"/>
    <w:tmpl w:val="313C53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62413CA"/>
    <w:multiLevelType w:val="multilevel"/>
    <w:tmpl w:val="CFC67746"/>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5"/>
  </w:num>
  <w:num w:numId="3">
    <w:abstractNumId w:val="4"/>
  </w:num>
  <w:num w:numId="4">
    <w:abstractNumId w:val="11"/>
  </w:num>
  <w:num w:numId="5">
    <w:abstractNumId w:val="13"/>
  </w:num>
  <w:num w:numId="6">
    <w:abstractNumId w:val="16"/>
  </w:num>
  <w:num w:numId="7">
    <w:abstractNumId w:val="23"/>
  </w:num>
  <w:num w:numId="8">
    <w:abstractNumId w:val="9"/>
  </w:num>
  <w:num w:numId="9">
    <w:abstractNumId w:val="0"/>
  </w:num>
  <w:num w:numId="10">
    <w:abstractNumId w:val="19"/>
  </w:num>
  <w:num w:numId="11">
    <w:abstractNumId w:val="22"/>
  </w:num>
  <w:num w:numId="12">
    <w:abstractNumId w:val="1"/>
  </w:num>
  <w:num w:numId="13">
    <w:abstractNumId w:val="18"/>
  </w:num>
  <w:num w:numId="14">
    <w:abstractNumId w:val="17"/>
  </w:num>
  <w:num w:numId="15">
    <w:abstractNumId w:val="12"/>
  </w:num>
  <w:num w:numId="16">
    <w:abstractNumId w:val="6"/>
  </w:num>
  <w:num w:numId="17">
    <w:abstractNumId w:val="10"/>
  </w:num>
  <w:num w:numId="18">
    <w:abstractNumId w:val="2"/>
  </w:num>
  <w:num w:numId="19">
    <w:abstractNumId w:val="21"/>
  </w:num>
  <w:num w:numId="20">
    <w:abstractNumId w:val="7"/>
  </w:num>
  <w:num w:numId="21">
    <w:abstractNumId w:val="5"/>
  </w:num>
  <w:num w:numId="22">
    <w:abstractNumId w:val="8"/>
  </w:num>
  <w:num w:numId="23">
    <w:abstractNumId w:val="2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202D"/>
    <w:rsid w:val="00000CFE"/>
    <w:rsid w:val="00004095"/>
    <w:rsid w:val="000146A3"/>
    <w:rsid w:val="00014973"/>
    <w:rsid w:val="00017C13"/>
    <w:rsid w:val="00027BCE"/>
    <w:rsid w:val="00027D96"/>
    <w:rsid w:val="00031C40"/>
    <w:rsid w:val="00037329"/>
    <w:rsid w:val="00037A29"/>
    <w:rsid w:val="00037E64"/>
    <w:rsid w:val="00041E3F"/>
    <w:rsid w:val="000449DC"/>
    <w:rsid w:val="00045598"/>
    <w:rsid w:val="0005202D"/>
    <w:rsid w:val="0006237B"/>
    <w:rsid w:val="00062C87"/>
    <w:rsid w:val="00067F2A"/>
    <w:rsid w:val="000752B7"/>
    <w:rsid w:val="000758D6"/>
    <w:rsid w:val="0008304F"/>
    <w:rsid w:val="00084271"/>
    <w:rsid w:val="00084B4E"/>
    <w:rsid w:val="0008564F"/>
    <w:rsid w:val="00087789"/>
    <w:rsid w:val="00090D38"/>
    <w:rsid w:val="000930E1"/>
    <w:rsid w:val="000950D6"/>
    <w:rsid w:val="00095B12"/>
    <w:rsid w:val="000975CA"/>
    <w:rsid w:val="000A03A7"/>
    <w:rsid w:val="000A77BC"/>
    <w:rsid w:val="000B52B7"/>
    <w:rsid w:val="000B5B33"/>
    <w:rsid w:val="000C04EA"/>
    <w:rsid w:val="000C0764"/>
    <w:rsid w:val="000C11F4"/>
    <w:rsid w:val="000C5564"/>
    <w:rsid w:val="000D3ACB"/>
    <w:rsid w:val="000D45C4"/>
    <w:rsid w:val="000D4BA6"/>
    <w:rsid w:val="000D4FA4"/>
    <w:rsid w:val="000E347C"/>
    <w:rsid w:val="000E4F1A"/>
    <w:rsid w:val="000E5581"/>
    <w:rsid w:val="000F0924"/>
    <w:rsid w:val="000F4153"/>
    <w:rsid w:val="000F4599"/>
    <w:rsid w:val="00100419"/>
    <w:rsid w:val="00105CC4"/>
    <w:rsid w:val="00110F94"/>
    <w:rsid w:val="00120572"/>
    <w:rsid w:val="00125945"/>
    <w:rsid w:val="00131A6E"/>
    <w:rsid w:val="00131AE2"/>
    <w:rsid w:val="00131FAB"/>
    <w:rsid w:val="001456B1"/>
    <w:rsid w:val="00147D24"/>
    <w:rsid w:val="00153AD3"/>
    <w:rsid w:val="0015511E"/>
    <w:rsid w:val="00163BC8"/>
    <w:rsid w:val="0016589E"/>
    <w:rsid w:val="001664BC"/>
    <w:rsid w:val="00171579"/>
    <w:rsid w:val="00172B40"/>
    <w:rsid w:val="00175771"/>
    <w:rsid w:val="001762A2"/>
    <w:rsid w:val="00176C40"/>
    <w:rsid w:val="00177DC3"/>
    <w:rsid w:val="0019031F"/>
    <w:rsid w:val="001923FC"/>
    <w:rsid w:val="0019285C"/>
    <w:rsid w:val="00194A15"/>
    <w:rsid w:val="00194AB3"/>
    <w:rsid w:val="001A2BE5"/>
    <w:rsid w:val="001A40A6"/>
    <w:rsid w:val="001B6094"/>
    <w:rsid w:val="001B69CE"/>
    <w:rsid w:val="001B6D85"/>
    <w:rsid w:val="001C10D6"/>
    <w:rsid w:val="001C1B74"/>
    <w:rsid w:val="001C3C9C"/>
    <w:rsid w:val="001C4090"/>
    <w:rsid w:val="001D2CD7"/>
    <w:rsid w:val="001D4300"/>
    <w:rsid w:val="001D6A36"/>
    <w:rsid w:val="001E15D3"/>
    <w:rsid w:val="001E3ECF"/>
    <w:rsid w:val="001E495A"/>
    <w:rsid w:val="001F107A"/>
    <w:rsid w:val="001F1628"/>
    <w:rsid w:val="001F3934"/>
    <w:rsid w:val="00204F3E"/>
    <w:rsid w:val="002061C8"/>
    <w:rsid w:val="0020754E"/>
    <w:rsid w:val="00210BA9"/>
    <w:rsid w:val="00214AEA"/>
    <w:rsid w:val="002159A3"/>
    <w:rsid w:val="002256CA"/>
    <w:rsid w:val="002273AF"/>
    <w:rsid w:val="002313CC"/>
    <w:rsid w:val="002316FE"/>
    <w:rsid w:val="00231C6F"/>
    <w:rsid w:val="00232E08"/>
    <w:rsid w:val="00235C90"/>
    <w:rsid w:val="00236DC2"/>
    <w:rsid w:val="00241FAE"/>
    <w:rsid w:val="00242B75"/>
    <w:rsid w:val="00246673"/>
    <w:rsid w:val="00246AFF"/>
    <w:rsid w:val="00247270"/>
    <w:rsid w:val="00250004"/>
    <w:rsid w:val="00254185"/>
    <w:rsid w:val="0025438D"/>
    <w:rsid w:val="002554A7"/>
    <w:rsid w:val="00256E10"/>
    <w:rsid w:val="00261AF4"/>
    <w:rsid w:val="002657A0"/>
    <w:rsid w:val="00266460"/>
    <w:rsid w:val="0026729E"/>
    <w:rsid w:val="00271453"/>
    <w:rsid w:val="00272AFC"/>
    <w:rsid w:val="00274897"/>
    <w:rsid w:val="002824D8"/>
    <w:rsid w:val="00285FCF"/>
    <w:rsid w:val="00286C74"/>
    <w:rsid w:val="00287D7C"/>
    <w:rsid w:val="0029159B"/>
    <w:rsid w:val="002967A9"/>
    <w:rsid w:val="002A112C"/>
    <w:rsid w:val="002A693E"/>
    <w:rsid w:val="002A6989"/>
    <w:rsid w:val="002B2C5F"/>
    <w:rsid w:val="002B3D28"/>
    <w:rsid w:val="002B43DB"/>
    <w:rsid w:val="002D1BFE"/>
    <w:rsid w:val="002D4A20"/>
    <w:rsid w:val="002D69F0"/>
    <w:rsid w:val="002E005E"/>
    <w:rsid w:val="002E009C"/>
    <w:rsid w:val="002E1A34"/>
    <w:rsid w:val="002E535A"/>
    <w:rsid w:val="002F7E5A"/>
    <w:rsid w:val="00303D32"/>
    <w:rsid w:val="0030419F"/>
    <w:rsid w:val="00305828"/>
    <w:rsid w:val="00310BD9"/>
    <w:rsid w:val="00311564"/>
    <w:rsid w:val="00313A84"/>
    <w:rsid w:val="00317B7F"/>
    <w:rsid w:val="003201CF"/>
    <w:rsid w:val="003213A2"/>
    <w:rsid w:val="00325C27"/>
    <w:rsid w:val="003308D7"/>
    <w:rsid w:val="00334BE8"/>
    <w:rsid w:val="00336432"/>
    <w:rsid w:val="003365E3"/>
    <w:rsid w:val="00341932"/>
    <w:rsid w:val="00344304"/>
    <w:rsid w:val="00345612"/>
    <w:rsid w:val="0034561F"/>
    <w:rsid w:val="003475B5"/>
    <w:rsid w:val="0035356C"/>
    <w:rsid w:val="00353E22"/>
    <w:rsid w:val="003601FE"/>
    <w:rsid w:val="003613FC"/>
    <w:rsid w:val="00361A4A"/>
    <w:rsid w:val="00362FB6"/>
    <w:rsid w:val="00363667"/>
    <w:rsid w:val="00366D6C"/>
    <w:rsid w:val="0037054C"/>
    <w:rsid w:val="00371639"/>
    <w:rsid w:val="00371EE3"/>
    <w:rsid w:val="003728EF"/>
    <w:rsid w:val="003735CA"/>
    <w:rsid w:val="00374BEF"/>
    <w:rsid w:val="003801CC"/>
    <w:rsid w:val="00380A3D"/>
    <w:rsid w:val="00382096"/>
    <w:rsid w:val="00382195"/>
    <w:rsid w:val="00383AF2"/>
    <w:rsid w:val="0039194D"/>
    <w:rsid w:val="003958F7"/>
    <w:rsid w:val="00396A97"/>
    <w:rsid w:val="003A129B"/>
    <w:rsid w:val="003B6D45"/>
    <w:rsid w:val="003B7D60"/>
    <w:rsid w:val="003D1F18"/>
    <w:rsid w:val="003D484A"/>
    <w:rsid w:val="003D79E4"/>
    <w:rsid w:val="003E053D"/>
    <w:rsid w:val="003E1E8E"/>
    <w:rsid w:val="003E3D1D"/>
    <w:rsid w:val="003E58FD"/>
    <w:rsid w:val="003E6E3E"/>
    <w:rsid w:val="003E7E9C"/>
    <w:rsid w:val="003F0ABE"/>
    <w:rsid w:val="003F16BD"/>
    <w:rsid w:val="003F2E46"/>
    <w:rsid w:val="003F545C"/>
    <w:rsid w:val="003F5F16"/>
    <w:rsid w:val="003F6C22"/>
    <w:rsid w:val="003F74D7"/>
    <w:rsid w:val="00400A72"/>
    <w:rsid w:val="004066F7"/>
    <w:rsid w:val="004142F4"/>
    <w:rsid w:val="0041449A"/>
    <w:rsid w:val="004163F8"/>
    <w:rsid w:val="00423B4A"/>
    <w:rsid w:val="00431B70"/>
    <w:rsid w:val="00432549"/>
    <w:rsid w:val="00434C02"/>
    <w:rsid w:val="00436DF1"/>
    <w:rsid w:val="00440FBB"/>
    <w:rsid w:val="0045472A"/>
    <w:rsid w:val="00467AF1"/>
    <w:rsid w:val="00475478"/>
    <w:rsid w:val="004761FB"/>
    <w:rsid w:val="00480355"/>
    <w:rsid w:val="00482325"/>
    <w:rsid w:val="00483406"/>
    <w:rsid w:val="00490F88"/>
    <w:rsid w:val="0049397A"/>
    <w:rsid w:val="004950BB"/>
    <w:rsid w:val="0049532D"/>
    <w:rsid w:val="00497A4B"/>
    <w:rsid w:val="004A3471"/>
    <w:rsid w:val="004A4C50"/>
    <w:rsid w:val="004A4F94"/>
    <w:rsid w:val="004A57A1"/>
    <w:rsid w:val="004A605E"/>
    <w:rsid w:val="004A698B"/>
    <w:rsid w:val="004B0800"/>
    <w:rsid w:val="004B38EA"/>
    <w:rsid w:val="004B47B5"/>
    <w:rsid w:val="004B6403"/>
    <w:rsid w:val="004B7D52"/>
    <w:rsid w:val="004C59C0"/>
    <w:rsid w:val="004C7B0F"/>
    <w:rsid w:val="004E6B20"/>
    <w:rsid w:val="004E778E"/>
    <w:rsid w:val="004F08D2"/>
    <w:rsid w:val="004F350D"/>
    <w:rsid w:val="00501860"/>
    <w:rsid w:val="00503226"/>
    <w:rsid w:val="00506F04"/>
    <w:rsid w:val="00510DA8"/>
    <w:rsid w:val="00511AC1"/>
    <w:rsid w:val="005241A2"/>
    <w:rsid w:val="00527055"/>
    <w:rsid w:val="00527F88"/>
    <w:rsid w:val="00533F5A"/>
    <w:rsid w:val="00536901"/>
    <w:rsid w:val="00537FE8"/>
    <w:rsid w:val="00544A70"/>
    <w:rsid w:val="0054617C"/>
    <w:rsid w:val="005513C0"/>
    <w:rsid w:val="00552961"/>
    <w:rsid w:val="005537DA"/>
    <w:rsid w:val="00554146"/>
    <w:rsid w:val="0056071F"/>
    <w:rsid w:val="00562E2B"/>
    <w:rsid w:val="00562FDD"/>
    <w:rsid w:val="00566198"/>
    <w:rsid w:val="00566F3C"/>
    <w:rsid w:val="005871FD"/>
    <w:rsid w:val="005873E3"/>
    <w:rsid w:val="00590067"/>
    <w:rsid w:val="00590BAA"/>
    <w:rsid w:val="00597786"/>
    <w:rsid w:val="005A553A"/>
    <w:rsid w:val="005B3C1A"/>
    <w:rsid w:val="005C32B0"/>
    <w:rsid w:val="005C528B"/>
    <w:rsid w:val="005C57EF"/>
    <w:rsid w:val="005D7F13"/>
    <w:rsid w:val="005E4233"/>
    <w:rsid w:val="005E4AFC"/>
    <w:rsid w:val="005E6085"/>
    <w:rsid w:val="005E7F2C"/>
    <w:rsid w:val="005F32E4"/>
    <w:rsid w:val="005F6CF7"/>
    <w:rsid w:val="00602096"/>
    <w:rsid w:val="00602150"/>
    <w:rsid w:val="00603311"/>
    <w:rsid w:val="00610203"/>
    <w:rsid w:val="00611182"/>
    <w:rsid w:val="00611B50"/>
    <w:rsid w:val="0062107B"/>
    <w:rsid w:val="0062633C"/>
    <w:rsid w:val="006328AF"/>
    <w:rsid w:val="00632A6E"/>
    <w:rsid w:val="00651DD9"/>
    <w:rsid w:val="00653A3D"/>
    <w:rsid w:val="00653BF3"/>
    <w:rsid w:val="00654E8F"/>
    <w:rsid w:val="00655767"/>
    <w:rsid w:val="00657988"/>
    <w:rsid w:val="0067121F"/>
    <w:rsid w:val="006727A8"/>
    <w:rsid w:val="00681ADF"/>
    <w:rsid w:val="00683A69"/>
    <w:rsid w:val="00697AA5"/>
    <w:rsid w:val="006A00E0"/>
    <w:rsid w:val="006A2802"/>
    <w:rsid w:val="006A2804"/>
    <w:rsid w:val="006A365A"/>
    <w:rsid w:val="006A37CD"/>
    <w:rsid w:val="006B4DEA"/>
    <w:rsid w:val="006B629A"/>
    <w:rsid w:val="006C3B99"/>
    <w:rsid w:val="006C3C8C"/>
    <w:rsid w:val="006C56CC"/>
    <w:rsid w:val="006C6FA4"/>
    <w:rsid w:val="006C6FF3"/>
    <w:rsid w:val="006D02E0"/>
    <w:rsid w:val="006D23FF"/>
    <w:rsid w:val="006D25A9"/>
    <w:rsid w:val="006D5E8D"/>
    <w:rsid w:val="006E228C"/>
    <w:rsid w:val="006E31F8"/>
    <w:rsid w:val="006E7577"/>
    <w:rsid w:val="006F1311"/>
    <w:rsid w:val="006F30CA"/>
    <w:rsid w:val="006F31DD"/>
    <w:rsid w:val="006F3ADA"/>
    <w:rsid w:val="006F4E3F"/>
    <w:rsid w:val="007009A9"/>
    <w:rsid w:val="00701CF0"/>
    <w:rsid w:val="007061BC"/>
    <w:rsid w:val="00706280"/>
    <w:rsid w:val="00710392"/>
    <w:rsid w:val="007200A4"/>
    <w:rsid w:val="007224D6"/>
    <w:rsid w:val="00730F18"/>
    <w:rsid w:val="00732262"/>
    <w:rsid w:val="00742063"/>
    <w:rsid w:val="00743EC1"/>
    <w:rsid w:val="00747653"/>
    <w:rsid w:val="00751776"/>
    <w:rsid w:val="00751D0E"/>
    <w:rsid w:val="00765198"/>
    <w:rsid w:val="0076602D"/>
    <w:rsid w:val="00766625"/>
    <w:rsid w:val="007708BE"/>
    <w:rsid w:val="00773302"/>
    <w:rsid w:val="00777F84"/>
    <w:rsid w:val="00784D9D"/>
    <w:rsid w:val="007864AE"/>
    <w:rsid w:val="00792E1D"/>
    <w:rsid w:val="007936AF"/>
    <w:rsid w:val="00793F10"/>
    <w:rsid w:val="00794A7C"/>
    <w:rsid w:val="00794D69"/>
    <w:rsid w:val="00795DAF"/>
    <w:rsid w:val="007A3585"/>
    <w:rsid w:val="007A67D8"/>
    <w:rsid w:val="007B0BB3"/>
    <w:rsid w:val="007B485D"/>
    <w:rsid w:val="007B51B7"/>
    <w:rsid w:val="007B7EFA"/>
    <w:rsid w:val="007C4F68"/>
    <w:rsid w:val="007C6CFF"/>
    <w:rsid w:val="007C6EEF"/>
    <w:rsid w:val="007C7B96"/>
    <w:rsid w:val="007D06C5"/>
    <w:rsid w:val="007D1BEE"/>
    <w:rsid w:val="007D2E60"/>
    <w:rsid w:val="007D3F86"/>
    <w:rsid w:val="007D4010"/>
    <w:rsid w:val="007D6F0E"/>
    <w:rsid w:val="007E2E2E"/>
    <w:rsid w:val="007E429A"/>
    <w:rsid w:val="007E45F4"/>
    <w:rsid w:val="007F0D29"/>
    <w:rsid w:val="007F58B0"/>
    <w:rsid w:val="007F5D7B"/>
    <w:rsid w:val="007F63AE"/>
    <w:rsid w:val="007F6AF2"/>
    <w:rsid w:val="0080171E"/>
    <w:rsid w:val="00811E3B"/>
    <w:rsid w:val="008132AB"/>
    <w:rsid w:val="00814B29"/>
    <w:rsid w:val="0081593F"/>
    <w:rsid w:val="00817BC0"/>
    <w:rsid w:val="00820EAF"/>
    <w:rsid w:val="008210CC"/>
    <w:rsid w:val="00821DFC"/>
    <w:rsid w:val="00822063"/>
    <w:rsid w:val="00822CC0"/>
    <w:rsid w:val="00825A46"/>
    <w:rsid w:val="00832B8E"/>
    <w:rsid w:val="00833367"/>
    <w:rsid w:val="00842DAE"/>
    <w:rsid w:val="00844BA6"/>
    <w:rsid w:val="008463DF"/>
    <w:rsid w:val="00847ED5"/>
    <w:rsid w:val="00850ACD"/>
    <w:rsid w:val="00851DEE"/>
    <w:rsid w:val="00852BCE"/>
    <w:rsid w:val="00853869"/>
    <w:rsid w:val="008546A3"/>
    <w:rsid w:val="00856B58"/>
    <w:rsid w:val="008602CB"/>
    <w:rsid w:val="00860B4D"/>
    <w:rsid w:val="00860C64"/>
    <w:rsid w:val="00863C82"/>
    <w:rsid w:val="00866205"/>
    <w:rsid w:val="00867CA9"/>
    <w:rsid w:val="00867D1C"/>
    <w:rsid w:val="00870455"/>
    <w:rsid w:val="00872F29"/>
    <w:rsid w:val="00875C85"/>
    <w:rsid w:val="0087640F"/>
    <w:rsid w:val="0088047C"/>
    <w:rsid w:val="008838C6"/>
    <w:rsid w:val="00890687"/>
    <w:rsid w:val="00890A32"/>
    <w:rsid w:val="0089397F"/>
    <w:rsid w:val="008939AB"/>
    <w:rsid w:val="0089542A"/>
    <w:rsid w:val="00896570"/>
    <w:rsid w:val="008A28BC"/>
    <w:rsid w:val="008A2AE4"/>
    <w:rsid w:val="008A59D6"/>
    <w:rsid w:val="008A6442"/>
    <w:rsid w:val="008C595C"/>
    <w:rsid w:val="008D12E9"/>
    <w:rsid w:val="008D5E84"/>
    <w:rsid w:val="008D6076"/>
    <w:rsid w:val="008D6496"/>
    <w:rsid w:val="008E0AED"/>
    <w:rsid w:val="008E1C1F"/>
    <w:rsid w:val="008E3895"/>
    <w:rsid w:val="008E48A7"/>
    <w:rsid w:val="0090306A"/>
    <w:rsid w:val="00905423"/>
    <w:rsid w:val="00906DD6"/>
    <w:rsid w:val="0091025C"/>
    <w:rsid w:val="0091286E"/>
    <w:rsid w:val="00912DA7"/>
    <w:rsid w:val="0091429E"/>
    <w:rsid w:val="00916D89"/>
    <w:rsid w:val="00920719"/>
    <w:rsid w:val="009333A9"/>
    <w:rsid w:val="00934481"/>
    <w:rsid w:val="009434A5"/>
    <w:rsid w:val="0094582F"/>
    <w:rsid w:val="009463B5"/>
    <w:rsid w:val="00946992"/>
    <w:rsid w:val="00950AE5"/>
    <w:rsid w:val="00952197"/>
    <w:rsid w:val="00953C05"/>
    <w:rsid w:val="00956332"/>
    <w:rsid w:val="00966509"/>
    <w:rsid w:val="00967065"/>
    <w:rsid w:val="00967D28"/>
    <w:rsid w:val="0097181B"/>
    <w:rsid w:val="00980698"/>
    <w:rsid w:val="009850E7"/>
    <w:rsid w:val="00986E51"/>
    <w:rsid w:val="00987846"/>
    <w:rsid w:val="009A7BF9"/>
    <w:rsid w:val="009B159C"/>
    <w:rsid w:val="009C50C1"/>
    <w:rsid w:val="009D1EAB"/>
    <w:rsid w:val="009E4BD5"/>
    <w:rsid w:val="009E5550"/>
    <w:rsid w:val="009E733E"/>
    <w:rsid w:val="009F412C"/>
    <w:rsid w:val="00A00C03"/>
    <w:rsid w:val="00A059AB"/>
    <w:rsid w:val="00A06876"/>
    <w:rsid w:val="00A06FC3"/>
    <w:rsid w:val="00A07C9F"/>
    <w:rsid w:val="00A11635"/>
    <w:rsid w:val="00A1335F"/>
    <w:rsid w:val="00A17395"/>
    <w:rsid w:val="00A240E4"/>
    <w:rsid w:val="00A2776E"/>
    <w:rsid w:val="00A42345"/>
    <w:rsid w:val="00A446AF"/>
    <w:rsid w:val="00A47E5B"/>
    <w:rsid w:val="00A53301"/>
    <w:rsid w:val="00A53577"/>
    <w:rsid w:val="00A53D00"/>
    <w:rsid w:val="00A54D74"/>
    <w:rsid w:val="00A55783"/>
    <w:rsid w:val="00A61544"/>
    <w:rsid w:val="00A6197B"/>
    <w:rsid w:val="00A62327"/>
    <w:rsid w:val="00A7233D"/>
    <w:rsid w:val="00A829E3"/>
    <w:rsid w:val="00A83217"/>
    <w:rsid w:val="00AA1004"/>
    <w:rsid w:val="00AA10F0"/>
    <w:rsid w:val="00AA3418"/>
    <w:rsid w:val="00AA72EA"/>
    <w:rsid w:val="00AB15CA"/>
    <w:rsid w:val="00AB3337"/>
    <w:rsid w:val="00AB3C81"/>
    <w:rsid w:val="00AB4000"/>
    <w:rsid w:val="00AB4060"/>
    <w:rsid w:val="00AC3743"/>
    <w:rsid w:val="00AC4CBC"/>
    <w:rsid w:val="00AD24AE"/>
    <w:rsid w:val="00AD5249"/>
    <w:rsid w:val="00AD6E86"/>
    <w:rsid w:val="00AE40A1"/>
    <w:rsid w:val="00AE7B8D"/>
    <w:rsid w:val="00AE7CEA"/>
    <w:rsid w:val="00AF5D4F"/>
    <w:rsid w:val="00B009FF"/>
    <w:rsid w:val="00B029C2"/>
    <w:rsid w:val="00B17BBF"/>
    <w:rsid w:val="00B20D8D"/>
    <w:rsid w:val="00B2309F"/>
    <w:rsid w:val="00B31D51"/>
    <w:rsid w:val="00B4100F"/>
    <w:rsid w:val="00B43A69"/>
    <w:rsid w:val="00B44F64"/>
    <w:rsid w:val="00B4651C"/>
    <w:rsid w:val="00B47595"/>
    <w:rsid w:val="00B50A81"/>
    <w:rsid w:val="00B543CC"/>
    <w:rsid w:val="00B563E5"/>
    <w:rsid w:val="00B63510"/>
    <w:rsid w:val="00B6489F"/>
    <w:rsid w:val="00B66281"/>
    <w:rsid w:val="00B709D4"/>
    <w:rsid w:val="00B73BF8"/>
    <w:rsid w:val="00B75C5E"/>
    <w:rsid w:val="00B77012"/>
    <w:rsid w:val="00B801C2"/>
    <w:rsid w:val="00B80A7E"/>
    <w:rsid w:val="00B84B89"/>
    <w:rsid w:val="00B85B0C"/>
    <w:rsid w:val="00B86650"/>
    <w:rsid w:val="00B90089"/>
    <w:rsid w:val="00B93BC4"/>
    <w:rsid w:val="00B96639"/>
    <w:rsid w:val="00B97418"/>
    <w:rsid w:val="00B97892"/>
    <w:rsid w:val="00BA0C2A"/>
    <w:rsid w:val="00BA742C"/>
    <w:rsid w:val="00BB5B4A"/>
    <w:rsid w:val="00BB65B6"/>
    <w:rsid w:val="00BC2205"/>
    <w:rsid w:val="00BC4046"/>
    <w:rsid w:val="00BC6083"/>
    <w:rsid w:val="00BC7942"/>
    <w:rsid w:val="00BD004B"/>
    <w:rsid w:val="00BD31D1"/>
    <w:rsid w:val="00BD44C3"/>
    <w:rsid w:val="00BD4985"/>
    <w:rsid w:val="00BE2F1D"/>
    <w:rsid w:val="00BE599E"/>
    <w:rsid w:val="00BF2494"/>
    <w:rsid w:val="00BF3B5A"/>
    <w:rsid w:val="00BF5BC6"/>
    <w:rsid w:val="00BF6EFD"/>
    <w:rsid w:val="00C03B38"/>
    <w:rsid w:val="00C07072"/>
    <w:rsid w:val="00C07153"/>
    <w:rsid w:val="00C1018C"/>
    <w:rsid w:val="00C13C03"/>
    <w:rsid w:val="00C162F9"/>
    <w:rsid w:val="00C210AE"/>
    <w:rsid w:val="00C24C74"/>
    <w:rsid w:val="00C25132"/>
    <w:rsid w:val="00C2696E"/>
    <w:rsid w:val="00C27054"/>
    <w:rsid w:val="00C32085"/>
    <w:rsid w:val="00C37422"/>
    <w:rsid w:val="00C412E8"/>
    <w:rsid w:val="00C46184"/>
    <w:rsid w:val="00C5202A"/>
    <w:rsid w:val="00C55366"/>
    <w:rsid w:val="00C65FCC"/>
    <w:rsid w:val="00C732DD"/>
    <w:rsid w:val="00C76853"/>
    <w:rsid w:val="00C80268"/>
    <w:rsid w:val="00C80EF3"/>
    <w:rsid w:val="00C80F9A"/>
    <w:rsid w:val="00C84B23"/>
    <w:rsid w:val="00C875F1"/>
    <w:rsid w:val="00C87EE3"/>
    <w:rsid w:val="00C97757"/>
    <w:rsid w:val="00CA0996"/>
    <w:rsid w:val="00CA3F14"/>
    <w:rsid w:val="00CA50CA"/>
    <w:rsid w:val="00CA680E"/>
    <w:rsid w:val="00CB2F78"/>
    <w:rsid w:val="00CB3613"/>
    <w:rsid w:val="00CB47E4"/>
    <w:rsid w:val="00CB5DD7"/>
    <w:rsid w:val="00CB5FBF"/>
    <w:rsid w:val="00CC45DA"/>
    <w:rsid w:val="00CC4BB0"/>
    <w:rsid w:val="00CC5717"/>
    <w:rsid w:val="00CD1005"/>
    <w:rsid w:val="00CD571E"/>
    <w:rsid w:val="00CD6FFB"/>
    <w:rsid w:val="00CE46A6"/>
    <w:rsid w:val="00CE62AE"/>
    <w:rsid w:val="00CE71F2"/>
    <w:rsid w:val="00CF57EE"/>
    <w:rsid w:val="00D037AF"/>
    <w:rsid w:val="00D042E0"/>
    <w:rsid w:val="00D0566F"/>
    <w:rsid w:val="00D07443"/>
    <w:rsid w:val="00D11221"/>
    <w:rsid w:val="00D14262"/>
    <w:rsid w:val="00D14BC9"/>
    <w:rsid w:val="00D151EF"/>
    <w:rsid w:val="00D17874"/>
    <w:rsid w:val="00D20D08"/>
    <w:rsid w:val="00D21045"/>
    <w:rsid w:val="00D239F6"/>
    <w:rsid w:val="00D25DC8"/>
    <w:rsid w:val="00D26C06"/>
    <w:rsid w:val="00D3155A"/>
    <w:rsid w:val="00D31D7F"/>
    <w:rsid w:val="00D33E44"/>
    <w:rsid w:val="00D36099"/>
    <w:rsid w:val="00D37764"/>
    <w:rsid w:val="00D4335A"/>
    <w:rsid w:val="00D44222"/>
    <w:rsid w:val="00D45B7A"/>
    <w:rsid w:val="00D45F6B"/>
    <w:rsid w:val="00D55469"/>
    <w:rsid w:val="00D63585"/>
    <w:rsid w:val="00D639D9"/>
    <w:rsid w:val="00D66C2B"/>
    <w:rsid w:val="00D6778F"/>
    <w:rsid w:val="00D67FDA"/>
    <w:rsid w:val="00D70263"/>
    <w:rsid w:val="00D72D44"/>
    <w:rsid w:val="00D73D43"/>
    <w:rsid w:val="00D73FC0"/>
    <w:rsid w:val="00D75AC3"/>
    <w:rsid w:val="00D76DB7"/>
    <w:rsid w:val="00D774D6"/>
    <w:rsid w:val="00D80196"/>
    <w:rsid w:val="00D82710"/>
    <w:rsid w:val="00D851C2"/>
    <w:rsid w:val="00D87E24"/>
    <w:rsid w:val="00D95009"/>
    <w:rsid w:val="00D953E3"/>
    <w:rsid w:val="00D9682C"/>
    <w:rsid w:val="00D979D8"/>
    <w:rsid w:val="00DA234A"/>
    <w:rsid w:val="00DA7CE3"/>
    <w:rsid w:val="00DB0063"/>
    <w:rsid w:val="00DB1EA6"/>
    <w:rsid w:val="00DB4F78"/>
    <w:rsid w:val="00DC154E"/>
    <w:rsid w:val="00DC2262"/>
    <w:rsid w:val="00DC7513"/>
    <w:rsid w:val="00DD78C8"/>
    <w:rsid w:val="00DE05FD"/>
    <w:rsid w:val="00DE5956"/>
    <w:rsid w:val="00DE743C"/>
    <w:rsid w:val="00DE7E44"/>
    <w:rsid w:val="00DF079E"/>
    <w:rsid w:val="00DF10B7"/>
    <w:rsid w:val="00DF151C"/>
    <w:rsid w:val="00DF1F5B"/>
    <w:rsid w:val="00E034A5"/>
    <w:rsid w:val="00E03A51"/>
    <w:rsid w:val="00E04707"/>
    <w:rsid w:val="00E0726D"/>
    <w:rsid w:val="00E13A59"/>
    <w:rsid w:val="00E15C1A"/>
    <w:rsid w:val="00E15EB9"/>
    <w:rsid w:val="00E17BA1"/>
    <w:rsid w:val="00E21942"/>
    <w:rsid w:val="00E26C18"/>
    <w:rsid w:val="00E279EC"/>
    <w:rsid w:val="00E30330"/>
    <w:rsid w:val="00E321F3"/>
    <w:rsid w:val="00E33308"/>
    <w:rsid w:val="00E3706E"/>
    <w:rsid w:val="00E377C7"/>
    <w:rsid w:val="00E400C3"/>
    <w:rsid w:val="00E4316A"/>
    <w:rsid w:val="00E53013"/>
    <w:rsid w:val="00E542B5"/>
    <w:rsid w:val="00E55326"/>
    <w:rsid w:val="00E56D37"/>
    <w:rsid w:val="00E57F8E"/>
    <w:rsid w:val="00E61DE0"/>
    <w:rsid w:val="00E658C8"/>
    <w:rsid w:val="00E67743"/>
    <w:rsid w:val="00E71613"/>
    <w:rsid w:val="00E748EE"/>
    <w:rsid w:val="00E82BB3"/>
    <w:rsid w:val="00E937F7"/>
    <w:rsid w:val="00E939E0"/>
    <w:rsid w:val="00E9414A"/>
    <w:rsid w:val="00EA1489"/>
    <w:rsid w:val="00EA1EA4"/>
    <w:rsid w:val="00EA2CC1"/>
    <w:rsid w:val="00EA2F57"/>
    <w:rsid w:val="00EA3936"/>
    <w:rsid w:val="00EA3E97"/>
    <w:rsid w:val="00EA5DDF"/>
    <w:rsid w:val="00EB3B40"/>
    <w:rsid w:val="00EC0EFE"/>
    <w:rsid w:val="00EC62A2"/>
    <w:rsid w:val="00EC726F"/>
    <w:rsid w:val="00ED1075"/>
    <w:rsid w:val="00ED4ADF"/>
    <w:rsid w:val="00ED50E4"/>
    <w:rsid w:val="00ED725C"/>
    <w:rsid w:val="00EE224F"/>
    <w:rsid w:val="00EE4E33"/>
    <w:rsid w:val="00EE50E0"/>
    <w:rsid w:val="00EE58DD"/>
    <w:rsid w:val="00EE62FA"/>
    <w:rsid w:val="00EE6432"/>
    <w:rsid w:val="00EF42AE"/>
    <w:rsid w:val="00EF5BAA"/>
    <w:rsid w:val="00EF5C09"/>
    <w:rsid w:val="00EF6B49"/>
    <w:rsid w:val="00F03043"/>
    <w:rsid w:val="00F03687"/>
    <w:rsid w:val="00F060F8"/>
    <w:rsid w:val="00F1779F"/>
    <w:rsid w:val="00F1795A"/>
    <w:rsid w:val="00F21761"/>
    <w:rsid w:val="00F313BF"/>
    <w:rsid w:val="00F3541D"/>
    <w:rsid w:val="00F356EA"/>
    <w:rsid w:val="00F4130B"/>
    <w:rsid w:val="00F41864"/>
    <w:rsid w:val="00F4215C"/>
    <w:rsid w:val="00F421E7"/>
    <w:rsid w:val="00F42B63"/>
    <w:rsid w:val="00F42CBF"/>
    <w:rsid w:val="00F43782"/>
    <w:rsid w:val="00F46465"/>
    <w:rsid w:val="00F56D5F"/>
    <w:rsid w:val="00F60991"/>
    <w:rsid w:val="00F62176"/>
    <w:rsid w:val="00F63713"/>
    <w:rsid w:val="00F649B9"/>
    <w:rsid w:val="00F66E8B"/>
    <w:rsid w:val="00F70700"/>
    <w:rsid w:val="00F7092D"/>
    <w:rsid w:val="00F816D5"/>
    <w:rsid w:val="00F81DA9"/>
    <w:rsid w:val="00F849ED"/>
    <w:rsid w:val="00F86DE1"/>
    <w:rsid w:val="00F90F13"/>
    <w:rsid w:val="00F91F99"/>
    <w:rsid w:val="00F9666C"/>
    <w:rsid w:val="00FA10CB"/>
    <w:rsid w:val="00FA10CE"/>
    <w:rsid w:val="00FA1703"/>
    <w:rsid w:val="00FA5BA6"/>
    <w:rsid w:val="00FB18DF"/>
    <w:rsid w:val="00FC159F"/>
    <w:rsid w:val="00FC494C"/>
    <w:rsid w:val="00FC6EA0"/>
    <w:rsid w:val="00FD0C36"/>
    <w:rsid w:val="00FE34CC"/>
    <w:rsid w:val="00FE3A5A"/>
    <w:rsid w:val="00FF16C9"/>
    <w:rsid w:val="00FF16F2"/>
    <w:rsid w:val="00FF1C0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01C2"/>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customStyle="1" w:styleId="font0">
    <w:name w:val="font0"/>
    <w:basedOn w:val="Normln"/>
    <w:pPr>
      <w:spacing w:before="100" w:beforeAutospacing="1" w:after="100" w:afterAutospacing="1"/>
    </w:pPr>
    <w:rPr>
      <w:rFonts w:ascii="Arial" w:eastAsia="Arial Unicode MS" w:hAnsi="Arial" w:cs="Arial Unicode MS"/>
      <w:sz w:val="20"/>
      <w:szCs w:val="20"/>
    </w:rPr>
  </w:style>
  <w:style w:type="paragraph" w:customStyle="1" w:styleId="font5">
    <w:name w:val="font5"/>
    <w:basedOn w:val="Normln"/>
    <w:pPr>
      <w:spacing w:before="100" w:beforeAutospacing="1" w:after="100" w:afterAutospacing="1"/>
    </w:pPr>
    <w:rPr>
      <w:rFonts w:ascii="Symbol" w:eastAsia="Arial Unicode MS" w:hAnsi="Symbol" w:cs="Arial Unicode MS"/>
      <w:sz w:val="20"/>
      <w:szCs w:val="20"/>
    </w:rPr>
  </w:style>
  <w:style w:type="paragraph" w:customStyle="1" w:styleId="font6">
    <w:name w:val="font6"/>
    <w:basedOn w:val="Normln"/>
    <w:pPr>
      <w:spacing w:before="100" w:beforeAutospacing="1" w:after="100" w:afterAutospacing="1"/>
    </w:pPr>
    <w:rPr>
      <w:rFonts w:ascii="Arial" w:eastAsia="Arial Unicode MS" w:hAnsi="Arial" w:cs="Arial Unicode MS"/>
      <w:sz w:val="20"/>
      <w:szCs w:val="20"/>
    </w:rPr>
  </w:style>
  <w:style w:type="paragraph" w:customStyle="1" w:styleId="xl24">
    <w:name w:val="xl24"/>
    <w:basedOn w:val="Normln"/>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n"/>
    <w:pPr>
      <w:spacing w:before="100" w:beforeAutospacing="1" w:after="100" w:afterAutospacing="1"/>
    </w:pPr>
    <w:rPr>
      <w:rFonts w:ascii="Arial Unicode MS" w:eastAsia="Arial Unicode MS" w:hAnsi="Arial Unicode MS" w:cs="Arial Unicode MS"/>
    </w:rPr>
  </w:style>
  <w:style w:type="paragraph" w:customStyle="1" w:styleId="xl26">
    <w:name w:val="xl26"/>
    <w:basedOn w:val="Normln"/>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ln"/>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ln"/>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29">
    <w:name w:val="xl29"/>
    <w:basedOn w:val="Normln"/>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Arial" w:eastAsia="Arial Unicode MS" w:hAnsi="Arial" w:cs="Arial Unicode MS"/>
      <w:b/>
      <w:bCs/>
    </w:rPr>
  </w:style>
  <w:style w:type="paragraph" w:customStyle="1" w:styleId="xl30">
    <w:name w:val="xl30"/>
    <w:basedOn w:val="Normln"/>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ln"/>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ln"/>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ln"/>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ln"/>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ln"/>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ln"/>
    <w:pPr>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Normln"/>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ln"/>
    <w:pPr>
      <w:pBdr>
        <w:top w:val="single" w:sz="4" w:space="0" w:color="auto"/>
        <w:left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ln"/>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ln"/>
    <w:pPr>
      <w:pBdr>
        <w:top w:val="single" w:sz="4" w:space="0" w:color="auto"/>
        <w:left w:val="single" w:sz="4"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ln"/>
    <w:pPr>
      <w:pBdr>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ln"/>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ln"/>
    <w:pPr>
      <w:pBdr>
        <w:left w:val="single" w:sz="4" w:space="0" w:color="auto"/>
        <w:bottom w:val="single" w:sz="4"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44">
    <w:name w:val="xl44"/>
    <w:basedOn w:val="Normln"/>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ln"/>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6">
    <w:name w:val="xl46"/>
    <w:basedOn w:val="Normln"/>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47">
    <w:name w:val="xl47"/>
    <w:basedOn w:val="Normln"/>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48">
    <w:name w:val="xl48"/>
    <w:basedOn w:val="Normln"/>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9">
    <w:name w:val="xl49"/>
    <w:basedOn w:val="Normln"/>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0">
    <w:name w:val="xl50"/>
    <w:basedOn w:val="Normln"/>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1">
    <w:name w:val="xl51"/>
    <w:basedOn w:val="Normln"/>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Normln"/>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3">
    <w:name w:val="xl53"/>
    <w:basedOn w:val="Normln"/>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4">
    <w:name w:val="xl54"/>
    <w:basedOn w:val="Normln"/>
    <w:pPr>
      <w:pBdr>
        <w:top w:val="single" w:sz="12"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5">
    <w:name w:val="xl55"/>
    <w:basedOn w:val="Normln"/>
    <w:pPr>
      <w:pBdr>
        <w:top w:val="single" w:sz="4" w:space="0" w:color="auto"/>
        <w:bottom w:val="single" w:sz="12"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6">
    <w:name w:val="xl56"/>
    <w:basedOn w:val="Normln"/>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Normln"/>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Symbol" w:eastAsia="Arial Unicode MS" w:hAnsi="Symbol" w:cs="Arial Unicode MS"/>
    </w:rPr>
  </w:style>
  <w:style w:type="paragraph" w:customStyle="1" w:styleId="xl58">
    <w:name w:val="xl58"/>
    <w:basedOn w:val="Normln"/>
    <w:pPr>
      <w:pBdr>
        <w:top w:val="single" w:sz="4" w:space="0" w:color="auto"/>
        <w:left w:val="single" w:sz="4" w:space="0" w:color="auto"/>
        <w:right w:val="single" w:sz="12" w:space="0" w:color="auto"/>
      </w:pBdr>
      <w:spacing w:before="100" w:beforeAutospacing="1" w:after="100" w:afterAutospacing="1"/>
      <w:jc w:val="center"/>
    </w:pPr>
    <w:rPr>
      <w:rFonts w:ascii="Symbol" w:eastAsia="Arial Unicode MS" w:hAnsi="Symbol" w:cs="Arial Unicode MS"/>
    </w:rPr>
  </w:style>
  <w:style w:type="paragraph" w:customStyle="1" w:styleId="xl59">
    <w:name w:val="xl59"/>
    <w:basedOn w:val="Normln"/>
    <w:pPr>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Symbol" w:eastAsia="Arial Unicode MS" w:hAnsi="Symbol" w:cs="Arial Unicode MS"/>
    </w:rPr>
  </w:style>
  <w:style w:type="paragraph" w:customStyle="1" w:styleId="xl60">
    <w:name w:val="xl60"/>
    <w:basedOn w:val="Normln"/>
    <w:pPr>
      <w:pBdr>
        <w:left w:val="single" w:sz="4" w:space="0" w:color="auto"/>
        <w:bottom w:val="single" w:sz="4" w:space="0" w:color="auto"/>
        <w:right w:val="single" w:sz="12" w:space="0" w:color="auto"/>
      </w:pBdr>
      <w:spacing w:before="100" w:beforeAutospacing="1" w:after="100" w:afterAutospacing="1"/>
      <w:jc w:val="center"/>
    </w:pPr>
    <w:rPr>
      <w:rFonts w:ascii="Symbol" w:eastAsia="Arial Unicode MS" w:hAnsi="Symbol" w:cs="Arial Unicode MS"/>
    </w:rPr>
  </w:style>
  <w:style w:type="paragraph" w:customStyle="1" w:styleId="xl61">
    <w:name w:val="xl61"/>
    <w:basedOn w:val="Normln"/>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2">
    <w:name w:val="xl62"/>
    <w:basedOn w:val="Normln"/>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63">
    <w:name w:val="xl63"/>
    <w:basedOn w:val="Normln"/>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4">
    <w:name w:val="xl64"/>
    <w:basedOn w:val="Normln"/>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65">
    <w:name w:val="xl65"/>
    <w:basedOn w:val="Normln"/>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6">
    <w:name w:val="xl66"/>
    <w:basedOn w:val="Normln"/>
    <w:pPr>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customStyle="1" w:styleId="xl67">
    <w:name w:val="xl67"/>
    <w:basedOn w:val="Normln"/>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8">
    <w:name w:val="xl68"/>
    <w:basedOn w:val="Normln"/>
    <w:pPr>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Arial Unicode MS" w:eastAsia="Arial Unicode MS" w:hAnsi="Arial Unicode MS" w:cs="Arial Unicode M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ormlnodsazen">
    <w:name w:val="Normal Indent"/>
    <w:basedOn w:val="Normln"/>
    <w:pPr>
      <w:tabs>
        <w:tab w:val="left" w:pos="1260"/>
      </w:tabs>
      <w:ind w:left="851"/>
    </w:pPr>
  </w:style>
  <w:style w:type="paragraph" w:customStyle="1" w:styleId="xl22">
    <w:name w:val="xl22"/>
    <w:basedOn w:val="Normln"/>
    <w:pPr>
      <w:spacing w:before="100" w:beforeAutospacing="1" w:after="100" w:afterAutospacing="1"/>
      <w:jc w:val="center"/>
    </w:pPr>
    <w:rPr>
      <w:rFonts w:ascii="Arial Unicode MS" w:eastAsia="Arial Unicode MS" w:hAnsi="Arial Unicode MS" w:cs="Arial Unicode MS"/>
    </w:rPr>
  </w:style>
  <w:style w:type="paragraph" w:customStyle="1" w:styleId="xl23">
    <w:name w:val="xl23"/>
    <w:basedOn w:val="Normln"/>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9">
    <w:name w:val="xl69"/>
    <w:basedOn w:val="Normln"/>
    <w:pPr>
      <w:spacing w:before="100" w:beforeAutospacing="1" w:after="100" w:afterAutospacing="1"/>
      <w:jc w:val="center"/>
    </w:pPr>
    <w:rPr>
      <w:rFonts w:ascii="Symbol" w:eastAsia="Arial Unicode MS" w:hAnsi="Symbol" w:cs="Arial Unicode MS"/>
    </w:rPr>
  </w:style>
  <w:style w:type="paragraph" w:customStyle="1" w:styleId="xl70">
    <w:name w:val="xl70"/>
    <w:basedOn w:val="Normln"/>
    <w:pPr>
      <w:spacing w:before="100" w:beforeAutospacing="1" w:after="100" w:afterAutospacing="1"/>
      <w:jc w:val="center"/>
    </w:pPr>
    <w:rPr>
      <w:rFonts w:ascii="Arial Unicode MS" w:eastAsia="Arial Unicode MS" w:hAnsi="Arial Unicode MS" w:cs="Arial Unicode MS"/>
    </w:rPr>
  </w:style>
  <w:style w:type="paragraph" w:customStyle="1" w:styleId="xl71">
    <w:name w:val="xl71"/>
    <w:basedOn w:val="Normln"/>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semiHidden/>
    <w:rsid w:val="001E495A"/>
    <w:rPr>
      <w:rFonts w:ascii="Tahoma" w:hAnsi="Tahoma" w:cs="Tahoma"/>
      <w:sz w:val="16"/>
      <w:szCs w:val="16"/>
    </w:rPr>
  </w:style>
  <w:style w:type="paragraph" w:styleId="Zkladntextodsazen">
    <w:name w:val="Body Text Indent"/>
    <w:basedOn w:val="Normln"/>
    <w:rsid w:val="003958F7"/>
    <w:pPr>
      <w:ind w:left="540" w:firstLine="360"/>
    </w:pPr>
  </w:style>
  <w:style w:type="paragraph" w:styleId="Zkladntextodsazen2">
    <w:name w:val="Body Text Indent 2"/>
    <w:basedOn w:val="Normln"/>
    <w:rsid w:val="003958F7"/>
    <w:pPr>
      <w:ind w:left="720" w:firstLine="360"/>
    </w:pPr>
  </w:style>
  <w:style w:type="table" w:styleId="Mkatabulky">
    <w:name w:val="Table Grid"/>
    <w:basedOn w:val="Normlntabulka"/>
    <w:rsid w:val="000A7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29276">
      <w:bodyDiv w:val="1"/>
      <w:marLeft w:val="0"/>
      <w:marRight w:val="0"/>
      <w:marTop w:val="0"/>
      <w:marBottom w:val="0"/>
      <w:divBdr>
        <w:top w:val="none" w:sz="0" w:space="0" w:color="auto"/>
        <w:left w:val="none" w:sz="0" w:space="0" w:color="auto"/>
        <w:bottom w:val="none" w:sz="0" w:space="0" w:color="auto"/>
        <w:right w:val="none" w:sz="0" w:space="0" w:color="auto"/>
      </w:divBdr>
    </w:div>
    <w:div w:id="4476275">
      <w:bodyDiv w:val="1"/>
      <w:marLeft w:val="0"/>
      <w:marRight w:val="0"/>
      <w:marTop w:val="0"/>
      <w:marBottom w:val="0"/>
      <w:divBdr>
        <w:top w:val="none" w:sz="0" w:space="0" w:color="auto"/>
        <w:left w:val="none" w:sz="0" w:space="0" w:color="auto"/>
        <w:bottom w:val="none" w:sz="0" w:space="0" w:color="auto"/>
        <w:right w:val="none" w:sz="0" w:space="0" w:color="auto"/>
      </w:divBdr>
    </w:div>
    <w:div w:id="24673207">
      <w:bodyDiv w:val="1"/>
      <w:marLeft w:val="0"/>
      <w:marRight w:val="0"/>
      <w:marTop w:val="0"/>
      <w:marBottom w:val="0"/>
      <w:divBdr>
        <w:top w:val="none" w:sz="0" w:space="0" w:color="auto"/>
        <w:left w:val="none" w:sz="0" w:space="0" w:color="auto"/>
        <w:bottom w:val="none" w:sz="0" w:space="0" w:color="auto"/>
        <w:right w:val="none" w:sz="0" w:space="0" w:color="auto"/>
      </w:divBdr>
    </w:div>
    <w:div w:id="49228211">
      <w:bodyDiv w:val="1"/>
      <w:marLeft w:val="0"/>
      <w:marRight w:val="0"/>
      <w:marTop w:val="0"/>
      <w:marBottom w:val="0"/>
      <w:divBdr>
        <w:top w:val="none" w:sz="0" w:space="0" w:color="auto"/>
        <w:left w:val="none" w:sz="0" w:space="0" w:color="auto"/>
        <w:bottom w:val="none" w:sz="0" w:space="0" w:color="auto"/>
        <w:right w:val="none" w:sz="0" w:space="0" w:color="auto"/>
      </w:divBdr>
    </w:div>
    <w:div w:id="89129056">
      <w:bodyDiv w:val="1"/>
      <w:marLeft w:val="0"/>
      <w:marRight w:val="0"/>
      <w:marTop w:val="0"/>
      <w:marBottom w:val="0"/>
      <w:divBdr>
        <w:top w:val="none" w:sz="0" w:space="0" w:color="auto"/>
        <w:left w:val="none" w:sz="0" w:space="0" w:color="auto"/>
        <w:bottom w:val="none" w:sz="0" w:space="0" w:color="auto"/>
        <w:right w:val="none" w:sz="0" w:space="0" w:color="auto"/>
      </w:divBdr>
    </w:div>
    <w:div w:id="145704129">
      <w:bodyDiv w:val="1"/>
      <w:marLeft w:val="0"/>
      <w:marRight w:val="0"/>
      <w:marTop w:val="0"/>
      <w:marBottom w:val="0"/>
      <w:divBdr>
        <w:top w:val="none" w:sz="0" w:space="0" w:color="auto"/>
        <w:left w:val="none" w:sz="0" w:space="0" w:color="auto"/>
        <w:bottom w:val="none" w:sz="0" w:space="0" w:color="auto"/>
        <w:right w:val="none" w:sz="0" w:space="0" w:color="auto"/>
      </w:divBdr>
    </w:div>
    <w:div w:id="163017852">
      <w:bodyDiv w:val="1"/>
      <w:marLeft w:val="0"/>
      <w:marRight w:val="0"/>
      <w:marTop w:val="0"/>
      <w:marBottom w:val="0"/>
      <w:divBdr>
        <w:top w:val="none" w:sz="0" w:space="0" w:color="auto"/>
        <w:left w:val="none" w:sz="0" w:space="0" w:color="auto"/>
        <w:bottom w:val="none" w:sz="0" w:space="0" w:color="auto"/>
        <w:right w:val="none" w:sz="0" w:space="0" w:color="auto"/>
      </w:divBdr>
    </w:div>
    <w:div w:id="180704897">
      <w:bodyDiv w:val="1"/>
      <w:marLeft w:val="0"/>
      <w:marRight w:val="0"/>
      <w:marTop w:val="0"/>
      <w:marBottom w:val="0"/>
      <w:divBdr>
        <w:top w:val="none" w:sz="0" w:space="0" w:color="auto"/>
        <w:left w:val="none" w:sz="0" w:space="0" w:color="auto"/>
        <w:bottom w:val="none" w:sz="0" w:space="0" w:color="auto"/>
        <w:right w:val="none" w:sz="0" w:space="0" w:color="auto"/>
      </w:divBdr>
    </w:div>
    <w:div w:id="190534351">
      <w:bodyDiv w:val="1"/>
      <w:marLeft w:val="0"/>
      <w:marRight w:val="0"/>
      <w:marTop w:val="0"/>
      <w:marBottom w:val="0"/>
      <w:divBdr>
        <w:top w:val="none" w:sz="0" w:space="0" w:color="auto"/>
        <w:left w:val="none" w:sz="0" w:space="0" w:color="auto"/>
        <w:bottom w:val="none" w:sz="0" w:space="0" w:color="auto"/>
        <w:right w:val="none" w:sz="0" w:space="0" w:color="auto"/>
      </w:divBdr>
    </w:div>
    <w:div w:id="206794956">
      <w:bodyDiv w:val="1"/>
      <w:marLeft w:val="0"/>
      <w:marRight w:val="0"/>
      <w:marTop w:val="0"/>
      <w:marBottom w:val="0"/>
      <w:divBdr>
        <w:top w:val="none" w:sz="0" w:space="0" w:color="auto"/>
        <w:left w:val="none" w:sz="0" w:space="0" w:color="auto"/>
        <w:bottom w:val="none" w:sz="0" w:space="0" w:color="auto"/>
        <w:right w:val="none" w:sz="0" w:space="0" w:color="auto"/>
      </w:divBdr>
    </w:div>
    <w:div w:id="222567461">
      <w:bodyDiv w:val="1"/>
      <w:marLeft w:val="0"/>
      <w:marRight w:val="0"/>
      <w:marTop w:val="0"/>
      <w:marBottom w:val="0"/>
      <w:divBdr>
        <w:top w:val="none" w:sz="0" w:space="0" w:color="auto"/>
        <w:left w:val="none" w:sz="0" w:space="0" w:color="auto"/>
        <w:bottom w:val="none" w:sz="0" w:space="0" w:color="auto"/>
        <w:right w:val="none" w:sz="0" w:space="0" w:color="auto"/>
      </w:divBdr>
    </w:div>
    <w:div w:id="315766989">
      <w:bodyDiv w:val="1"/>
      <w:marLeft w:val="0"/>
      <w:marRight w:val="0"/>
      <w:marTop w:val="0"/>
      <w:marBottom w:val="0"/>
      <w:divBdr>
        <w:top w:val="none" w:sz="0" w:space="0" w:color="auto"/>
        <w:left w:val="none" w:sz="0" w:space="0" w:color="auto"/>
        <w:bottom w:val="none" w:sz="0" w:space="0" w:color="auto"/>
        <w:right w:val="none" w:sz="0" w:space="0" w:color="auto"/>
      </w:divBdr>
    </w:div>
    <w:div w:id="374621874">
      <w:bodyDiv w:val="1"/>
      <w:marLeft w:val="0"/>
      <w:marRight w:val="0"/>
      <w:marTop w:val="0"/>
      <w:marBottom w:val="0"/>
      <w:divBdr>
        <w:top w:val="none" w:sz="0" w:space="0" w:color="auto"/>
        <w:left w:val="none" w:sz="0" w:space="0" w:color="auto"/>
        <w:bottom w:val="none" w:sz="0" w:space="0" w:color="auto"/>
        <w:right w:val="none" w:sz="0" w:space="0" w:color="auto"/>
      </w:divBdr>
    </w:div>
    <w:div w:id="380132475">
      <w:bodyDiv w:val="1"/>
      <w:marLeft w:val="0"/>
      <w:marRight w:val="0"/>
      <w:marTop w:val="0"/>
      <w:marBottom w:val="0"/>
      <w:divBdr>
        <w:top w:val="none" w:sz="0" w:space="0" w:color="auto"/>
        <w:left w:val="none" w:sz="0" w:space="0" w:color="auto"/>
        <w:bottom w:val="none" w:sz="0" w:space="0" w:color="auto"/>
        <w:right w:val="none" w:sz="0" w:space="0" w:color="auto"/>
      </w:divBdr>
    </w:div>
    <w:div w:id="382367421">
      <w:bodyDiv w:val="1"/>
      <w:marLeft w:val="0"/>
      <w:marRight w:val="0"/>
      <w:marTop w:val="0"/>
      <w:marBottom w:val="0"/>
      <w:divBdr>
        <w:top w:val="none" w:sz="0" w:space="0" w:color="auto"/>
        <w:left w:val="none" w:sz="0" w:space="0" w:color="auto"/>
        <w:bottom w:val="none" w:sz="0" w:space="0" w:color="auto"/>
        <w:right w:val="none" w:sz="0" w:space="0" w:color="auto"/>
      </w:divBdr>
    </w:div>
    <w:div w:id="385763549">
      <w:bodyDiv w:val="1"/>
      <w:marLeft w:val="0"/>
      <w:marRight w:val="0"/>
      <w:marTop w:val="0"/>
      <w:marBottom w:val="0"/>
      <w:divBdr>
        <w:top w:val="none" w:sz="0" w:space="0" w:color="auto"/>
        <w:left w:val="none" w:sz="0" w:space="0" w:color="auto"/>
        <w:bottom w:val="none" w:sz="0" w:space="0" w:color="auto"/>
        <w:right w:val="none" w:sz="0" w:space="0" w:color="auto"/>
      </w:divBdr>
    </w:div>
    <w:div w:id="500314429">
      <w:bodyDiv w:val="1"/>
      <w:marLeft w:val="0"/>
      <w:marRight w:val="0"/>
      <w:marTop w:val="0"/>
      <w:marBottom w:val="0"/>
      <w:divBdr>
        <w:top w:val="none" w:sz="0" w:space="0" w:color="auto"/>
        <w:left w:val="none" w:sz="0" w:space="0" w:color="auto"/>
        <w:bottom w:val="none" w:sz="0" w:space="0" w:color="auto"/>
        <w:right w:val="none" w:sz="0" w:space="0" w:color="auto"/>
      </w:divBdr>
    </w:div>
    <w:div w:id="535776437">
      <w:bodyDiv w:val="1"/>
      <w:marLeft w:val="0"/>
      <w:marRight w:val="0"/>
      <w:marTop w:val="0"/>
      <w:marBottom w:val="0"/>
      <w:divBdr>
        <w:top w:val="none" w:sz="0" w:space="0" w:color="auto"/>
        <w:left w:val="none" w:sz="0" w:space="0" w:color="auto"/>
        <w:bottom w:val="none" w:sz="0" w:space="0" w:color="auto"/>
        <w:right w:val="none" w:sz="0" w:space="0" w:color="auto"/>
      </w:divBdr>
    </w:div>
    <w:div w:id="545989513">
      <w:bodyDiv w:val="1"/>
      <w:marLeft w:val="0"/>
      <w:marRight w:val="0"/>
      <w:marTop w:val="0"/>
      <w:marBottom w:val="0"/>
      <w:divBdr>
        <w:top w:val="none" w:sz="0" w:space="0" w:color="auto"/>
        <w:left w:val="none" w:sz="0" w:space="0" w:color="auto"/>
        <w:bottom w:val="none" w:sz="0" w:space="0" w:color="auto"/>
        <w:right w:val="none" w:sz="0" w:space="0" w:color="auto"/>
      </w:divBdr>
    </w:div>
    <w:div w:id="584417243">
      <w:bodyDiv w:val="1"/>
      <w:marLeft w:val="0"/>
      <w:marRight w:val="0"/>
      <w:marTop w:val="0"/>
      <w:marBottom w:val="0"/>
      <w:divBdr>
        <w:top w:val="none" w:sz="0" w:space="0" w:color="auto"/>
        <w:left w:val="none" w:sz="0" w:space="0" w:color="auto"/>
        <w:bottom w:val="none" w:sz="0" w:space="0" w:color="auto"/>
        <w:right w:val="none" w:sz="0" w:space="0" w:color="auto"/>
      </w:divBdr>
    </w:div>
    <w:div w:id="660887416">
      <w:bodyDiv w:val="1"/>
      <w:marLeft w:val="0"/>
      <w:marRight w:val="0"/>
      <w:marTop w:val="0"/>
      <w:marBottom w:val="0"/>
      <w:divBdr>
        <w:top w:val="none" w:sz="0" w:space="0" w:color="auto"/>
        <w:left w:val="none" w:sz="0" w:space="0" w:color="auto"/>
        <w:bottom w:val="none" w:sz="0" w:space="0" w:color="auto"/>
        <w:right w:val="none" w:sz="0" w:space="0" w:color="auto"/>
      </w:divBdr>
    </w:div>
    <w:div w:id="733117830">
      <w:bodyDiv w:val="1"/>
      <w:marLeft w:val="0"/>
      <w:marRight w:val="0"/>
      <w:marTop w:val="0"/>
      <w:marBottom w:val="0"/>
      <w:divBdr>
        <w:top w:val="none" w:sz="0" w:space="0" w:color="auto"/>
        <w:left w:val="none" w:sz="0" w:space="0" w:color="auto"/>
        <w:bottom w:val="none" w:sz="0" w:space="0" w:color="auto"/>
        <w:right w:val="none" w:sz="0" w:space="0" w:color="auto"/>
      </w:divBdr>
    </w:div>
    <w:div w:id="777139615">
      <w:bodyDiv w:val="1"/>
      <w:marLeft w:val="0"/>
      <w:marRight w:val="0"/>
      <w:marTop w:val="0"/>
      <w:marBottom w:val="0"/>
      <w:divBdr>
        <w:top w:val="none" w:sz="0" w:space="0" w:color="auto"/>
        <w:left w:val="none" w:sz="0" w:space="0" w:color="auto"/>
        <w:bottom w:val="none" w:sz="0" w:space="0" w:color="auto"/>
        <w:right w:val="none" w:sz="0" w:space="0" w:color="auto"/>
      </w:divBdr>
    </w:div>
    <w:div w:id="806169788">
      <w:bodyDiv w:val="1"/>
      <w:marLeft w:val="0"/>
      <w:marRight w:val="0"/>
      <w:marTop w:val="0"/>
      <w:marBottom w:val="0"/>
      <w:divBdr>
        <w:top w:val="none" w:sz="0" w:space="0" w:color="auto"/>
        <w:left w:val="none" w:sz="0" w:space="0" w:color="auto"/>
        <w:bottom w:val="none" w:sz="0" w:space="0" w:color="auto"/>
        <w:right w:val="none" w:sz="0" w:space="0" w:color="auto"/>
      </w:divBdr>
    </w:div>
    <w:div w:id="816460301">
      <w:bodyDiv w:val="1"/>
      <w:marLeft w:val="0"/>
      <w:marRight w:val="0"/>
      <w:marTop w:val="0"/>
      <w:marBottom w:val="0"/>
      <w:divBdr>
        <w:top w:val="none" w:sz="0" w:space="0" w:color="auto"/>
        <w:left w:val="none" w:sz="0" w:space="0" w:color="auto"/>
        <w:bottom w:val="none" w:sz="0" w:space="0" w:color="auto"/>
        <w:right w:val="none" w:sz="0" w:space="0" w:color="auto"/>
      </w:divBdr>
    </w:div>
    <w:div w:id="858008663">
      <w:bodyDiv w:val="1"/>
      <w:marLeft w:val="0"/>
      <w:marRight w:val="0"/>
      <w:marTop w:val="0"/>
      <w:marBottom w:val="0"/>
      <w:divBdr>
        <w:top w:val="none" w:sz="0" w:space="0" w:color="auto"/>
        <w:left w:val="none" w:sz="0" w:space="0" w:color="auto"/>
        <w:bottom w:val="none" w:sz="0" w:space="0" w:color="auto"/>
        <w:right w:val="none" w:sz="0" w:space="0" w:color="auto"/>
      </w:divBdr>
    </w:div>
    <w:div w:id="888036905">
      <w:bodyDiv w:val="1"/>
      <w:marLeft w:val="0"/>
      <w:marRight w:val="0"/>
      <w:marTop w:val="0"/>
      <w:marBottom w:val="0"/>
      <w:divBdr>
        <w:top w:val="none" w:sz="0" w:space="0" w:color="auto"/>
        <w:left w:val="none" w:sz="0" w:space="0" w:color="auto"/>
        <w:bottom w:val="none" w:sz="0" w:space="0" w:color="auto"/>
        <w:right w:val="none" w:sz="0" w:space="0" w:color="auto"/>
      </w:divBdr>
    </w:div>
    <w:div w:id="897975309">
      <w:bodyDiv w:val="1"/>
      <w:marLeft w:val="0"/>
      <w:marRight w:val="0"/>
      <w:marTop w:val="0"/>
      <w:marBottom w:val="0"/>
      <w:divBdr>
        <w:top w:val="none" w:sz="0" w:space="0" w:color="auto"/>
        <w:left w:val="none" w:sz="0" w:space="0" w:color="auto"/>
        <w:bottom w:val="none" w:sz="0" w:space="0" w:color="auto"/>
        <w:right w:val="none" w:sz="0" w:space="0" w:color="auto"/>
      </w:divBdr>
    </w:div>
    <w:div w:id="920915514">
      <w:bodyDiv w:val="1"/>
      <w:marLeft w:val="0"/>
      <w:marRight w:val="0"/>
      <w:marTop w:val="0"/>
      <w:marBottom w:val="0"/>
      <w:divBdr>
        <w:top w:val="none" w:sz="0" w:space="0" w:color="auto"/>
        <w:left w:val="none" w:sz="0" w:space="0" w:color="auto"/>
        <w:bottom w:val="none" w:sz="0" w:space="0" w:color="auto"/>
        <w:right w:val="none" w:sz="0" w:space="0" w:color="auto"/>
      </w:divBdr>
    </w:div>
    <w:div w:id="1031032668">
      <w:bodyDiv w:val="1"/>
      <w:marLeft w:val="0"/>
      <w:marRight w:val="0"/>
      <w:marTop w:val="0"/>
      <w:marBottom w:val="0"/>
      <w:divBdr>
        <w:top w:val="none" w:sz="0" w:space="0" w:color="auto"/>
        <w:left w:val="none" w:sz="0" w:space="0" w:color="auto"/>
        <w:bottom w:val="none" w:sz="0" w:space="0" w:color="auto"/>
        <w:right w:val="none" w:sz="0" w:space="0" w:color="auto"/>
      </w:divBdr>
    </w:div>
    <w:div w:id="1039207409">
      <w:bodyDiv w:val="1"/>
      <w:marLeft w:val="0"/>
      <w:marRight w:val="0"/>
      <w:marTop w:val="0"/>
      <w:marBottom w:val="0"/>
      <w:divBdr>
        <w:top w:val="none" w:sz="0" w:space="0" w:color="auto"/>
        <w:left w:val="none" w:sz="0" w:space="0" w:color="auto"/>
        <w:bottom w:val="none" w:sz="0" w:space="0" w:color="auto"/>
        <w:right w:val="none" w:sz="0" w:space="0" w:color="auto"/>
      </w:divBdr>
    </w:div>
    <w:div w:id="1047945922">
      <w:bodyDiv w:val="1"/>
      <w:marLeft w:val="0"/>
      <w:marRight w:val="0"/>
      <w:marTop w:val="0"/>
      <w:marBottom w:val="0"/>
      <w:divBdr>
        <w:top w:val="none" w:sz="0" w:space="0" w:color="auto"/>
        <w:left w:val="none" w:sz="0" w:space="0" w:color="auto"/>
        <w:bottom w:val="none" w:sz="0" w:space="0" w:color="auto"/>
        <w:right w:val="none" w:sz="0" w:space="0" w:color="auto"/>
      </w:divBdr>
    </w:div>
    <w:div w:id="1067066827">
      <w:bodyDiv w:val="1"/>
      <w:marLeft w:val="0"/>
      <w:marRight w:val="0"/>
      <w:marTop w:val="0"/>
      <w:marBottom w:val="0"/>
      <w:divBdr>
        <w:top w:val="none" w:sz="0" w:space="0" w:color="auto"/>
        <w:left w:val="none" w:sz="0" w:space="0" w:color="auto"/>
        <w:bottom w:val="none" w:sz="0" w:space="0" w:color="auto"/>
        <w:right w:val="none" w:sz="0" w:space="0" w:color="auto"/>
      </w:divBdr>
    </w:div>
    <w:div w:id="1076709734">
      <w:bodyDiv w:val="1"/>
      <w:marLeft w:val="0"/>
      <w:marRight w:val="0"/>
      <w:marTop w:val="0"/>
      <w:marBottom w:val="0"/>
      <w:divBdr>
        <w:top w:val="none" w:sz="0" w:space="0" w:color="auto"/>
        <w:left w:val="none" w:sz="0" w:space="0" w:color="auto"/>
        <w:bottom w:val="none" w:sz="0" w:space="0" w:color="auto"/>
        <w:right w:val="none" w:sz="0" w:space="0" w:color="auto"/>
      </w:divBdr>
    </w:div>
    <w:div w:id="1082799004">
      <w:bodyDiv w:val="1"/>
      <w:marLeft w:val="0"/>
      <w:marRight w:val="0"/>
      <w:marTop w:val="0"/>
      <w:marBottom w:val="0"/>
      <w:divBdr>
        <w:top w:val="none" w:sz="0" w:space="0" w:color="auto"/>
        <w:left w:val="none" w:sz="0" w:space="0" w:color="auto"/>
        <w:bottom w:val="none" w:sz="0" w:space="0" w:color="auto"/>
        <w:right w:val="none" w:sz="0" w:space="0" w:color="auto"/>
      </w:divBdr>
    </w:div>
    <w:div w:id="1127817571">
      <w:bodyDiv w:val="1"/>
      <w:marLeft w:val="0"/>
      <w:marRight w:val="0"/>
      <w:marTop w:val="0"/>
      <w:marBottom w:val="0"/>
      <w:divBdr>
        <w:top w:val="none" w:sz="0" w:space="0" w:color="auto"/>
        <w:left w:val="none" w:sz="0" w:space="0" w:color="auto"/>
        <w:bottom w:val="none" w:sz="0" w:space="0" w:color="auto"/>
        <w:right w:val="none" w:sz="0" w:space="0" w:color="auto"/>
      </w:divBdr>
    </w:div>
    <w:div w:id="1190486998">
      <w:bodyDiv w:val="1"/>
      <w:marLeft w:val="0"/>
      <w:marRight w:val="0"/>
      <w:marTop w:val="0"/>
      <w:marBottom w:val="0"/>
      <w:divBdr>
        <w:top w:val="none" w:sz="0" w:space="0" w:color="auto"/>
        <w:left w:val="none" w:sz="0" w:space="0" w:color="auto"/>
        <w:bottom w:val="none" w:sz="0" w:space="0" w:color="auto"/>
        <w:right w:val="none" w:sz="0" w:space="0" w:color="auto"/>
      </w:divBdr>
    </w:div>
    <w:div w:id="1203713308">
      <w:bodyDiv w:val="1"/>
      <w:marLeft w:val="0"/>
      <w:marRight w:val="0"/>
      <w:marTop w:val="0"/>
      <w:marBottom w:val="0"/>
      <w:divBdr>
        <w:top w:val="none" w:sz="0" w:space="0" w:color="auto"/>
        <w:left w:val="none" w:sz="0" w:space="0" w:color="auto"/>
        <w:bottom w:val="none" w:sz="0" w:space="0" w:color="auto"/>
        <w:right w:val="none" w:sz="0" w:space="0" w:color="auto"/>
      </w:divBdr>
    </w:div>
    <w:div w:id="1213736757">
      <w:bodyDiv w:val="1"/>
      <w:marLeft w:val="0"/>
      <w:marRight w:val="0"/>
      <w:marTop w:val="0"/>
      <w:marBottom w:val="0"/>
      <w:divBdr>
        <w:top w:val="none" w:sz="0" w:space="0" w:color="auto"/>
        <w:left w:val="none" w:sz="0" w:space="0" w:color="auto"/>
        <w:bottom w:val="none" w:sz="0" w:space="0" w:color="auto"/>
        <w:right w:val="none" w:sz="0" w:space="0" w:color="auto"/>
      </w:divBdr>
    </w:div>
    <w:div w:id="1219130939">
      <w:bodyDiv w:val="1"/>
      <w:marLeft w:val="0"/>
      <w:marRight w:val="0"/>
      <w:marTop w:val="0"/>
      <w:marBottom w:val="0"/>
      <w:divBdr>
        <w:top w:val="none" w:sz="0" w:space="0" w:color="auto"/>
        <w:left w:val="none" w:sz="0" w:space="0" w:color="auto"/>
        <w:bottom w:val="none" w:sz="0" w:space="0" w:color="auto"/>
        <w:right w:val="none" w:sz="0" w:space="0" w:color="auto"/>
      </w:divBdr>
    </w:div>
    <w:div w:id="1291205059">
      <w:bodyDiv w:val="1"/>
      <w:marLeft w:val="0"/>
      <w:marRight w:val="0"/>
      <w:marTop w:val="0"/>
      <w:marBottom w:val="0"/>
      <w:divBdr>
        <w:top w:val="none" w:sz="0" w:space="0" w:color="auto"/>
        <w:left w:val="none" w:sz="0" w:space="0" w:color="auto"/>
        <w:bottom w:val="none" w:sz="0" w:space="0" w:color="auto"/>
        <w:right w:val="none" w:sz="0" w:space="0" w:color="auto"/>
      </w:divBdr>
    </w:div>
    <w:div w:id="1307586562">
      <w:bodyDiv w:val="1"/>
      <w:marLeft w:val="0"/>
      <w:marRight w:val="0"/>
      <w:marTop w:val="0"/>
      <w:marBottom w:val="0"/>
      <w:divBdr>
        <w:top w:val="none" w:sz="0" w:space="0" w:color="auto"/>
        <w:left w:val="none" w:sz="0" w:space="0" w:color="auto"/>
        <w:bottom w:val="none" w:sz="0" w:space="0" w:color="auto"/>
        <w:right w:val="none" w:sz="0" w:space="0" w:color="auto"/>
      </w:divBdr>
    </w:div>
    <w:div w:id="1420176580">
      <w:bodyDiv w:val="1"/>
      <w:marLeft w:val="0"/>
      <w:marRight w:val="0"/>
      <w:marTop w:val="0"/>
      <w:marBottom w:val="0"/>
      <w:divBdr>
        <w:top w:val="none" w:sz="0" w:space="0" w:color="auto"/>
        <w:left w:val="none" w:sz="0" w:space="0" w:color="auto"/>
        <w:bottom w:val="none" w:sz="0" w:space="0" w:color="auto"/>
        <w:right w:val="none" w:sz="0" w:space="0" w:color="auto"/>
      </w:divBdr>
    </w:div>
    <w:div w:id="1448810040">
      <w:bodyDiv w:val="1"/>
      <w:marLeft w:val="0"/>
      <w:marRight w:val="0"/>
      <w:marTop w:val="0"/>
      <w:marBottom w:val="0"/>
      <w:divBdr>
        <w:top w:val="none" w:sz="0" w:space="0" w:color="auto"/>
        <w:left w:val="none" w:sz="0" w:space="0" w:color="auto"/>
        <w:bottom w:val="none" w:sz="0" w:space="0" w:color="auto"/>
        <w:right w:val="none" w:sz="0" w:space="0" w:color="auto"/>
      </w:divBdr>
    </w:div>
    <w:div w:id="1451823918">
      <w:bodyDiv w:val="1"/>
      <w:marLeft w:val="0"/>
      <w:marRight w:val="0"/>
      <w:marTop w:val="0"/>
      <w:marBottom w:val="0"/>
      <w:divBdr>
        <w:top w:val="none" w:sz="0" w:space="0" w:color="auto"/>
        <w:left w:val="none" w:sz="0" w:space="0" w:color="auto"/>
        <w:bottom w:val="none" w:sz="0" w:space="0" w:color="auto"/>
        <w:right w:val="none" w:sz="0" w:space="0" w:color="auto"/>
      </w:divBdr>
    </w:div>
    <w:div w:id="1467166796">
      <w:bodyDiv w:val="1"/>
      <w:marLeft w:val="0"/>
      <w:marRight w:val="0"/>
      <w:marTop w:val="0"/>
      <w:marBottom w:val="0"/>
      <w:divBdr>
        <w:top w:val="none" w:sz="0" w:space="0" w:color="auto"/>
        <w:left w:val="none" w:sz="0" w:space="0" w:color="auto"/>
        <w:bottom w:val="none" w:sz="0" w:space="0" w:color="auto"/>
        <w:right w:val="none" w:sz="0" w:space="0" w:color="auto"/>
      </w:divBdr>
    </w:div>
    <w:div w:id="1482888164">
      <w:bodyDiv w:val="1"/>
      <w:marLeft w:val="0"/>
      <w:marRight w:val="0"/>
      <w:marTop w:val="0"/>
      <w:marBottom w:val="0"/>
      <w:divBdr>
        <w:top w:val="none" w:sz="0" w:space="0" w:color="auto"/>
        <w:left w:val="none" w:sz="0" w:space="0" w:color="auto"/>
        <w:bottom w:val="none" w:sz="0" w:space="0" w:color="auto"/>
        <w:right w:val="none" w:sz="0" w:space="0" w:color="auto"/>
      </w:divBdr>
    </w:div>
    <w:div w:id="1490828756">
      <w:bodyDiv w:val="1"/>
      <w:marLeft w:val="0"/>
      <w:marRight w:val="0"/>
      <w:marTop w:val="0"/>
      <w:marBottom w:val="0"/>
      <w:divBdr>
        <w:top w:val="none" w:sz="0" w:space="0" w:color="auto"/>
        <w:left w:val="none" w:sz="0" w:space="0" w:color="auto"/>
        <w:bottom w:val="none" w:sz="0" w:space="0" w:color="auto"/>
        <w:right w:val="none" w:sz="0" w:space="0" w:color="auto"/>
      </w:divBdr>
    </w:div>
    <w:div w:id="1559583569">
      <w:bodyDiv w:val="1"/>
      <w:marLeft w:val="0"/>
      <w:marRight w:val="0"/>
      <w:marTop w:val="0"/>
      <w:marBottom w:val="0"/>
      <w:divBdr>
        <w:top w:val="none" w:sz="0" w:space="0" w:color="auto"/>
        <w:left w:val="none" w:sz="0" w:space="0" w:color="auto"/>
        <w:bottom w:val="none" w:sz="0" w:space="0" w:color="auto"/>
        <w:right w:val="none" w:sz="0" w:space="0" w:color="auto"/>
      </w:divBdr>
    </w:div>
    <w:div w:id="1560634367">
      <w:bodyDiv w:val="1"/>
      <w:marLeft w:val="0"/>
      <w:marRight w:val="0"/>
      <w:marTop w:val="0"/>
      <w:marBottom w:val="0"/>
      <w:divBdr>
        <w:top w:val="none" w:sz="0" w:space="0" w:color="auto"/>
        <w:left w:val="none" w:sz="0" w:space="0" w:color="auto"/>
        <w:bottom w:val="none" w:sz="0" w:space="0" w:color="auto"/>
        <w:right w:val="none" w:sz="0" w:space="0" w:color="auto"/>
      </w:divBdr>
    </w:div>
    <w:div w:id="1615481064">
      <w:bodyDiv w:val="1"/>
      <w:marLeft w:val="0"/>
      <w:marRight w:val="0"/>
      <w:marTop w:val="0"/>
      <w:marBottom w:val="0"/>
      <w:divBdr>
        <w:top w:val="none" w:sz="0" w:space="0" w:color="auto"/>
        <w:left w:val="none" w:sz="0" w:space="0" w:color="auto"/>
        <w:bottom w:val="none" w:sz="0" w:space="0" w:color="auto"/>
        <w:right w:val="none" w:sz="0" w:space="0" w:color="auto"/>
      </w:divBdr>
    </w:div>
    <w:div w:id="1622304899">
      <w:bodyDiv w:val="1"/>
      <w:marLeft w:val="0"/>
      <w:marRight w:val="0"/>
      <w:marTop w:val="0"/>
      <w:marBottom w:val="0"/>
      <w:divBdr>
        <w:top w:val="none" w:sz="0" w:space="0" w:color="auto"/>
        <w:left w:val="none" w:sz="0" w:space="0" w:color="auto"/>
        <w:bottom w:val="none" w:sz="0" w:space="0" w:color="auto"/>
        <w:right w:val="none" w:sz="0" w:space="0" w:color="auto"/>
      </w:divBdr>
    </w:div>
    <w:div w:id="1731609799">
      <w:bodyDiv w:val="1"/>
      <w:marLeft w:val="0"/>
      <w:marRight w:val="0"/>
      <w:marTop w:val="0"/>
      <w:marBottom w:val="0"/>
      <w:divBdr>
        <w:top w:val="none" w:sz="0" w:space="0" w:color="auto"/>
        <w:left w:val="none" w:sz="0" w:space="0" w:color="auto"/>
        <w:bottom w:val="none" w:sz="0" w:space="0" w:color="auto"/>
        <w:right w:val="none" w:sz="0" w:space="0" w:color="auto"/>
      </w:divBdr>
    </w:div>
    <w:div w:id="1768428566">
      <w:bodyDiv w:val="1"/>
      <w:marLeft w:val="0"/>
      <w:marRight w:val="0"/>
      <w:marTop w:val="0"/>
      <w:marBottom w:val="0"/>
      <w:divBdr>
        <w:top w:val="none" w:sz="0" w:space="0" w:color="auto"/>
        <w:left w:val="none" w:sz="0" w:space="0" w:color="auto"/>
        <w:bottom w:val="none" w:sz="0" w:space="0" w:color="auto"/>
        <w:right w:val="none" w:sz="0" w:space="0" w:color="auto"/>
      </w:divBdr>
    </w:div>
    <w:div w:id="1787574722">
      <w:bodyDiv w:val="1"/>
      <w:marLeft w:val="0"/>
      <w:marRight w:val="0"/>
      <w:marTop w:val="0"/>
      <w:marBottom w:val="0"/>
      <w:divBdr>
        <w:top w:val="none" w:sz="0" w:space="0" w:color="auto"/>
        <w:left w:val="none" w:sz="0" w:space="0" w:color="auto"/>
        <w:bottom w:val="none" w:sz="0" w:space="0" w:color="auto"/>
        <w:right w:val="none" w:sz="0" w:space="0" w:color="auto"/>
      </w:divBdr>
    </w:div>
    <w:div w:id="1875993353">
      <w:bodyDiv w:val="1"/>
      <w:marLeft w:val="0"/>
      <w:marRight w:val="0"/>
      <w:marTop w:val="0"/>
      <w:marBottom w:val="0"/>
      <w:divBdr>
        <w:top w:val="none" w:sz="0" w:space="0" w:color="auto"/>
        <w:left w:val="none" w:sz="0" w:space="0" w:color="auto"/>
        <w:bottom w:val="none" w:sz="0" w:space="0" w:color="auto"/>
        <w:right w:val="none" w:sz="0" w:space="0" w:color="auto"/>
      </w:divBdr>
    </w:div>
    <w:div w:id="1904219882">
      <w:bodyDiv w:val="1"/>
      <w:marLeft w:val="0"/>
      <w:marRight w:val="0"/>
      <w:marTop w:val="0"/>
      <w:marBottom w:val="0"/>
      <w:divBdr>
        <w:top w:val="none" w:sz="0" w:space="0" w:color="auto"/>
        <w:left w:val="none" w:sz="0" w:space="0" w:color="auto"/>
        <w:bottom w:val="none" w:sz="0" w:space="0" w:color="auto"/>
        <w:right w:val="none" w:sz="0" w:space="0" w:color="auto"/>
      </w:divBdr>
    </w:div>
    <w:div w:id="1935166183">
      <w:bodyDiv w:val="1"/>
      <w:marLeft w:val="0"/>
      <w:marRight w:val="0"/>
      <w:marTop w:val="0"/>
      <w:marBottom w:val="0"/>
      <w:divBdr>
        <w:top w:val="none" w:sz="0" w:space="0" w:color="auto"/>
        <w:left w:val="none" w:sz="0" w:space="0" w:color="auto"/>
        <w:bottom w:val="none" w:sz="0" w:space="0" w:color="auto"/>
        <w:right w:val="none" w:sz="0" w:space="0" w:color="auto"/>
      </w:divBdr>
    </w:div>
    <w:div w:id="1948154610">
      <w:bodyDiv w:val="1"/>
      <w:marLeft w:val="0"/>
      <w:marRight w:val="0"/>
      <w:marTop w:val="0"/>
      <w:marBottom w:val="0"/>
      <w:divBdr>
        <w:top w:val="none" w:sz="0" w:space="0" w:color="auto"/>
        <w:left w:val="none" w:sz="0" w:space="0" w:color="auto"/>
        <w:bottom w:val="none" w:sz="0" w:space="0" w:color="auto"/>
        <w:right w:val="none" w:sz="0" w:space="0" w:color="auto"/>
      </w:divBdr>
    </w:div>
    <w:div w:id="1986733856">
      <w:bodyDiv w:val="1"/>
      <w:marLeft w:val="0"/>
      <w:marRight w:val="0"/>
      <w:marTop w:val="0"/>
      <w:marBottom w:val="0"/>
      <w:divBdr>
        <w:top w:val="none" w:sz="0" w:space="0" w:color="auto"/>
        <w:left w:val="none" w:sz="0" w:space="0" w:color="auto"/>
        <w:bottom w:val="none" w:sz="0" w:space="0" w:color="auto"/>
        <w:right w:val="none" w:sz="0" w:space="0" w:color="auto"/>
      </w:divBdr>
    </w:div>
    <w:div w:id="20504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1051</Words>
  <Characters>6205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1</vt:lpstr>
    </vt:vector>
  </TitlesOfParts>
  <Company>Umbrella Corp</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DaweMK</dc:creator>
  <cp:lastModifiedBy>lektor</cp:lastModifiedBy>
  <cp:revision>2</cp:revision>
  <cp:lastPrinted>2007-02-21T16:47:00Z</cp:lastPrinted>
  <dcterms:created xsi:type="dcterms:W3CDTF">2010-10-04T06:54:00Z</dcterms:created>
  <dcterms:modified xsi:type="dcterms:W3CDTF">2010-10-04T06:54:00Z</dcterms:modified>
</cp:coreProperties>
</file>