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6A" w:rsidRPr="00375D6A" w:rsidRDefault="00375D6A" w:rsidP="00375D6A">
      <w:pPr>
        <w:rPr>
          <w:u w:val="single"/>
        </w:rPr>
      </w:pPr>
      <w:r w:rsidRPr="00375D6A">
        <w:rPr>
          <w:u w:val="single"/>
        </w:rPr>
        <w:t>Elektrická účinnosti a výkon</w:t>
      </w:r>
    </w:p>
    <w:p w:rsidR="00375D6A" w:rsidRDefault="00375D6A" w:rsidP="00375D6A">
      <w:r>
        <w:t>Účinnost jedné kogenerační jednotky je mírou toho, jak efektivně je využívána energie, která je do ní přiváděna ve formě paliva (bioplynu). Celková účinnost sestává ze součtu elektrické a tepelné účinnosti a bývá obvykle v rozmezí 80 a 90%, přičemž elektrická účinnost je obvykle cca 30–50% celkové účinnosti.</w:t>
      </w:r>
    </w:p>
    <w:p w:rsidR="00647D25" w:rsidRDefault="00375D6A" w:rsidP="00375D6A">
      <w:r>
        <w:t>Elektrická účinnost se skládá z násobku mechanické účinnosti motoru a generátoru. Elektrické účinnosti kogeneračních jednotek jsou mezi cca 30 a 40%. S přibývajícím elektrickým výkonem se zvyšuje elektrická účinnost. Účinnosti jsou výrobci kogeneračních jednotek prezentovány za stavu zkušebních podmínek (trvalý běh, 100% výkon) a jsou v praktickém nasazení většinou menší. Obzvláště je třeba dávat pozor na to, že v praxi se může jet průběžně na plné vytížení jen v těch nejzazších případech a účinnost v částečném provozu je mnohem menší, nežli při provozu při plném vytížení.</w:t>
      </w:r>
    </w:p>
    <w:p w:rsidR="00375D6A" w:rsidRPr="00375D6A" w:rsidRDefault="00375D6A" w:rsidP="00375D6A">
      <w:pPr>
        <w:rPr>
          <w:u w:val="single"/>
        </w:rPr>
      </w:pPr>
      <w:r w:rsidRPr="00375D6A">
        <w:rPr>
          <w:u w:val="single"/>
        </w:rPr>
        <w:t>Odběr tepla</w:t>
      </w:r>
    </w:p>
    <w:p w:rsidR="00375D6A" w:rsidRDefault="00375D6A" w:rsidP="00375D6A">
      <w:r>
        <w:t>V kogenerační jednotce poháněné spalovacím motorem je produkováno teplo na různých teplotních úrovních a v různých částech soustrojí.</w:t>
      </w:r>
    </w:p>
    <w:p w:rsidR="00375D6A" w:rsidRDefault="00375D6A" w:rsidP="00375D6A">
      <w:r>
        <w:t>Největší množství tepla může být získáno pomocí systému vodního chlazení spalovacího motoru. K vyvedení tepla z uzavřeného oběhu chladné vody se většinou používají deskové výměníky tepla (voda-voda). Vyrobené teplo je následně rozdělováno rozdělovačem k využití.</w:t>
      </w:r>
    </w:p>
    <w:p w:rsidR="00375D6A" w:rsidRDefault="00375D6A" w:rsidP="00375D6A">
      <w:r>
        <w:t>Teplota výfukových plynů je přibližně 450 až 550 ºC. K získání tepla z výfukových plynů se používají trubkové výměníky z nerez oceli (vzduch-voda) nasazené na výfukové potrubí.</w:t>
      </w:r>
    </w:p>
    <w:p w:rsidR="00375D6A" w:rsidRDefault="00375D6A" w:rsidP="00375D6A">
      <w:r>
        <w:t xml:space="preserve">Ve vlastním provozu bioplynové stanice je potřeba tepla s rezervou pokryta z odpadního tepla kogenerační jednotky a to jak v zimě, tak v létě. V letním období je velká část tepla mařena na nouzovém chladiči. Vlastní spotřeba tepla pro ohřev </w:t>
      </w:r>
      <w:proofErr w:type="spellStart"/>
      <w:r>
        <w:t>fermentorů</w:t>
      </w:r>
      <w:proofErr w:type="spellEnd"/>
      <w:r>
        <w:t xml:space="preserve"> je na běžné zemědělské bioplynové stanici od 15 do 30% z objemu výroby.</w:t>
      </w:r>
    </w:p>
    <w:p w:rsidR="00375D6A" w:rsidRDefault="00375D6A" w:rsidP="00375D6A"/>
    <w:p w:rsidR="00375D6A" w:rsidRDefault="00375D6A" w:rsidP="00375D6A">
      <w:r>
        <w:t>Při prodeji tepla externím odběratelům je třeba dbát na plynulost dodávky tepla, takže často musí být řešeny provozní odstávky kogenerační jednotky. Potenciální odběratelé tepla musí být v relativně malé vzdálenosti (cca do 1km, jinak se investice do vedení stává nerentabilní). Zvláštní potenciál pro využívání tepla skýtají zušlechťovací a sušicí procesy s vysokým nasazením tepelné energie (sušičky dřeva).</w:t>
      </w:r>
    </w:p>
    <w:p w:rsidR="00375D6A" w:rsidRDefault="00375D6A" w:rsidP="00375D6A">
      <w:r>
        <w:t>Chlazení motorů kogenerační jednotky musí být zajištěno i při chybějícím odběru tepla. Do topného okruhu jsou vždy zařazeny nouzové chladiče motoru, přes které může být nepotřebné teplo mařeno do okolí.</w:t>
      </w:r>
    </w:p>
    <w:sectPr w:rsidR="00375D6A" w:rsidSect="0064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 w:grammar="clean"/>
  <w:defaultTabStop w:val="708"/>
  <w:hyphenationZone w:val="425"/>
  <w:characterSpacingControl w:val="doNotCompress"/>
  <w:compat/>
  <w:rsids>
    <w:rsidRoot w:val="00375D6A"/>
    <w:rsid w:val="00375D6A"/>
    <w:rsid w:val="00500DFB"/>
    <w:rsid w:val="00647D25"/>
    <w:rsid w:val="007A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golf</cp:lastModifiedBy>
  <cp:revision>2</cp:revision>
  <dcterms:created xsi:type="dcterms:W3CDTF">2013-04-19T07:23:00Z</dcterms:created>
  <dcterms:modified xsi:type="dcterms:W3CDTF">2013-04-19T07:23:00Z</dcterms:modified>
</cp:coreProperties>
</file>