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303" w:rsidRPr="001E5EDE" w:rsidRDefault="004E7F78" w:rsidP="001E5EDE">
      <w:pPr>
        <w:jc w:val="center"/>
        <w:rPr>
          <w:b/>
          <w:sz w:val="32"/>
          <w:szCs w:val="32"/>
        </w:rPr>
      </w:pPr>
      <w:r w:rsidRPr="001E5EDE">
        <w:rPr>
          <w:b/>
          <w:sz w:val="32"/>
          <w:szCs w:val="32"/>
        </w:rPr>
        <w:t>Stabilizovaný zdroj</w:t>
      </w:r>
    </w:p>
    <w:p w:rsidR="001E5EDE" w:rsidRDefault="001E5EDE"/>
    <w:p w:rsidR="00427FE0" w:rsidRPr="0013108F" w:rsidRDefault="0013108F" w:rsidP="001E5EDE">
      <w:pPr>
        <w:jc w:val="both"/>
        <w:rPr>
          <w:sz w:val="25"/>
          <w:szCs w:val="25"/>
        </w:rPr>
      </w:pPr>
      <w:r w:rsidRPr="0013108F">
        <w:rPr>
          <w:sz w:val="25"/>
          <w:szCs w:val="25"/>
        </w:rPr>
        <w:tab/>
        <w:t xml:space="preserve">Stabilizované zdroje </w:t>
      </w:r>
      <w:r w:rsidR="00427FE0" w:rsidRPr="0013108F">
        <w:rPr>
          <w:sz w:val="25"/>
          <w:szCs w:val="25"/>
        </w:rPr>
        <w:t>jsou elektrická zařízení sloužící k napájení obvodů elektrických zařízení stálým napětím. Charakterizují se velkou stabilitou výstupního napětí ve funkci odebíraného proudu</w:t>
      </w:r>
      <w:r w:rsidRPr="0013108F">
        <w:rPr>
          <w:sz w:val="25"/>
          <w:szCs w:val="25"/>
        </w:rPr>
        <w:t>.</w:t>
      </w:r>
    </w:p>
    <w:p w:rsidR="004E7F78" w:rsidRDefault="004E7F78" w:rsidP="004E7F78">
      <w:pPr>
        <w:rPr>
          <w:sz w:val="28"/>
          <w:szCs w:val="28"/>
          <w:u w:val="single"/>
        </w:rPr>
      </w:pPr>
      <w:r w:rsidRPr="001E5EDE">
        <w:rPr>
          <w:sz w:val="28"/>
          <w:szCs w:val="28"/>
          <w:u w:val="single"/>
        </w:rPr>
        <w:t>Postup:</w:t>
      </w:r>
    </w:p>
    <w:p w:rsidR="0013108F" w:rsidRPr="0013108F" w:rsidRDefault="0013108F" w:rsidP="004E7F78">
      <w:pPr>
        <w:pStyle w:val="Odstavecseseznamem"/>
        <w:numPr>
          <w:ilvl w:val="0"/>
          <w:numId w:val="2"/>
        </w:numPr>
        <w:jc w:val="both"/>
        <w:rPr>
          <w:sz w:val="25"/>
          <w:szCs w:val="25"/>
        </w:rPr>
      </w:pPr>
      <w:r w:rsidRPr="0013108F">
        <w:rPr>
          <w:sz w:val="25"/>
          <w:szCs w:val="25"/>
        </w:rPr>
        <w:t>Za úkol máme zhotovit nastavitelný stabilizovaný zdroj napětí 3 až 12 V.</w:t>
      </w:r>
    </w:p>
    <w:p w:rsidR="004E7F78" w:rsidRPr="0013108F" w:rsidRDefault="004E7F78" w:rsidP="001E5EDE">
      <w:pPr>
        <w:jc w:val="both"/>
        <w:rPr>
          <w:sz w:val="25"/>
          <w:szCs w:val="25"/>
        </w:rPr>
      </w:pPr>
      <w:r w:rsidRPr="0013108F">
        <w:rPr>
          <w:sz w:val="25"/>
          <w:szCs w:val="25"/>
        </w:rPr>
        <w:t>1) Pečlivě zhotovte šasi a připevňovací držáky DPS.</w:t>
      </w:r>
    </w:p>
    <w:p w:rsidR="004E7F78" w:rsidRPr="0013108F" w:rsidRDefault="004E7F78" w:rsidP="001E5EDE">
      <w:pPr>
        <w:jc w:val="both"/>
        <w:rPr>
          <w:sz w:val="25"/>
          <w:szCs w:val="25"/>
        </w:rPr>
      </w:pPr>
      <w:r w:rsidRPr="0013108F">
        <w:rPr>
          <w:sz w:val="25"/>
          <w:szCs w:val="25"/>
        </w:rPr>
        <w:t>2) Kontrola DPS.</w:t>
      </w:r>
    </w:p>
    <w:p w:rsidR="004E7F78" w:rsidRPr="0013108F" w:rsidRDefault="004E7F78" w:rsidP="001E5EDE">
      <w:pPr>
        <w:jc w:val="both"/>
        <w:rPr>
          <w:sz w:val="25"/>
          <w:szCs w:val="25"/>
        </w:rPr>
      </w:pPr>
      <w:r w:rsidRPr="0013108F">
        <w:rPr>
          <w:sz w:val="25"/>
          <w:szCs w:val="25"/>
        </w:rPr>
        <w:t>3) V desce DPS vyvrtejte patřičné otvory (průměr 3,2 mm pro šrouby, 1,2 mm pro trimr), 1 mm pro ostatní součástky</w:t>
      </w:r>
    </w:p>
    <w:p w:rsidR="004E7F78" w:rsidRPr="0013108F" w:rsidRDefault="004E7F78" w:rsidP="001E5EDE">
      <w:pPr>
        <w:jc w:val="both"/>
        <w:rPr>
          <w:sz w:val="25"/>
          <w:szCs w:val="25"/>
        </w:rPr>
      </w:pPr>
      <w:r w:rsidRPr="0013108F">
        <w:rPr>
          <w:sz w:val="25"/>
          <w:szCs w:val="25"/>
        </w:rPr>
        <w:t>4) DPS osaďte součástkami a elektricky propojte pájením.</w:t>
      </w:r>
    </w:p>
    <w:p w:rsidR="004E7F78" w:rsidRPr="0013108F" w:rsidRDefault="004E7F78" w:rsidP="001E5EDE">
      <w:pPr>
        <w:jc w:val="both"/>
        <w:rPr>
          <w:sz w:val="25"/>
          <w:szCs w:val="25"/>
        </w:rPr>
      </w:pPr>
      <w:r w:rsidRPr="0013108F">
        <w:rPr>
          <w:sz w:val="25"/>
          <w:szCs w:val="25"/>
        </w:rPr>
        <w:t>5) Proveďte montáž zdroje a zapojení dle výkresu sestavy, schématu a výrobních připomínek.</w:t>
      </w:r>
    </w:p>
    <w:p w:rsidR="004E7F78" w:rsidRPr="0013108F" w:rsidRDefault="004E7F78" w:rsidP="001E5EDE">
      <w:pPr>
        <w:jc w:val="both"/>
        <w:rPr>
          <w:sz w:val="25"/>
          <w:szCs w:val="25"/>
        </w:rPr>
      </w:pPr>
      <w:r w:rsidRPr="0013108F">
        <w:rPr>
          <w:sz w:val="25"/>
          <w:szCs w:val="25"/>
        </w:rPr>
        <w:t>6) Proveďte oživení a nastavení zdroje dle předpisu.</w:t>
      </w:r>
    </w:p>
    <w:p w:rsidR="004E7F78" w:rsidRDefault="004E7F78" w:rsidP="004E7F78"/>
    <w:p w:rsidR="004E7F78" w:rsidRPr="001E5EDE" w:rsidRDefault="004E7F78" w:rsidP="004E7F78">
      <w:pPr>
        <w:rPr>
          <w:sz w:val="28"/>
          <w:szCs w:val="28"/>
          <w:u w:val="single"/>
        </w:rPr>
      </w:pPr>
      <w:r w:rsidRPr="001E5EDE">
        <w:rPr>
          <w:sz w:val="28"/>
          <w:szCs w:val="28"/>
          <w:u w:val="single"/>
        </w:rPr>
        <w:t>Výrobní připomínky:</w:t>
      </w:r>
    </w:p>
    <w:p w:rsidR="004E7F78" w:rsidRPr="0013108F" w:rsidRDefault="004E7F78" w:rsidP="001E5EDE">
      <w:pPr>
        <w:pStyle w:val="Odstavecseseznamem"/>
        <w:numPr>
          <w:ilvl w:val="0"/>
          <w:numId w:val="1"/>
        </w:numPr>
        <w:jc w:val="both"/>
        <w:rPr>
          <w:sz w:val="25"/>
          <w:szCs w:val="25"/>
        </w:rPr>
      </w:pPr>
      <w:r w:rsidRPr="0013108F">
        <w:rPr>
          <w:sz w:val="25"/>
          <w:szCs w:val="25"/>
        </w:rPr>
        <w:t>Díl 12 potřete silikonovou vazelínou z obou stran.</w:t>
      </w:r>
    </w:p>
    <w:p w:rsidR="004E7F78" w:rsidRPr="0013108F" w:rsidRDefault="004E7F78" w:rsidP="001E5EDE">
      <w:pPr>
        <w:pStyle w:val="Odstavecseseznamem"/>
        <w:numPr>
          <w:ilvl w:val="0"/>
          <w:numId w:val="1"/>
        </w:numPr>
        <w:jc w:val="both"/>
        <w:rPr>
          <w:sz w:val="25"/>
          <w:szCs w:val="25"/>
        </w:rPr>
      </w:pPr>
      <w:r w:rsidRPr="0013108F">
        <w:rPr>
          <w:sz w:val="25"/>
          <w:szCs w:val="25"/>
        </w:rPr>
        <w:t>Proveďte propojení DPS s ostatními díly takto:</w:t>
      </w:r>
      <w:r w:rsidRPr="0013108F">
        <w:rPr>
          <w:sz w:val="25"/>
          <w:szCs w:val="25"/>
        </w:rPr>
        <w:t/>
      </w:r>
    </w:p>
    <w:p w:rsidR="004E7F78" w:rsidRPr="0013108F" w:rsidRDefault="004E7F78" w:rsidP="001E5EDE">
      <w:pPr>
        <w:jc w:val="both"/>
        <w:rPr>
          <w:sz w:val="25"/>
          <w:szCs w:val="25"/>
        </w:rPr>
      </w:pPr>
      <w:r w:rsidRPr="0013108F">
        <w:rPr>
          <w:sz w:val="25"/>
          <w:szCs w:val="25"/>
        </w:rPr>
        <w:tab/>
      </w:r>
      <w:r w:rsidRPr="0013108F">
        <w:rPr>
          <w:sz w:val="25"/>
          <w:szCs w:val="25"/>
        </w:rPr>
        <w:tab/>
      </w:r>
      <w:r w:rsidRPr="0013108F">
        <w:rPr>
          <w:sz w:val="25"/>
          <w:szCs w:val="25"/>
        </w:rPr>
        <w:tab/>
        <w:t>Vývod DPS</w:t>
      </w:r>
      <w:r w:rsidRPr="0013108F">
        <w:rPr>
          <w:sz w:val="25"/>
          <w:szCs w:val="25"/>
        </w:rPr>
        <w:tab/>
      </w:r>
      <w:r w:rsidRPr="0013108F">
        <w:rPr>
          <w:sz w:val="25"/>
          <w:szCs w:val="25"/>
        </w:rPr>
        <w:tab/>
        <w:t>Díl</w:t>
      </w:r>
    </w:p>
    <w:p w:rsidR="004E7F78" w:rsidRPr="0013108F" w:rsidRDefault="004E7F78" w:rsidP="001E5EDE">
      <w:pPr>
        <w:jc w:val="both"/>
        <w:rPr>
          <w:sz w:val="25"/>
          <w:szCs w:val="25"/>
        </w:rPr>
      </w:pPr>
      <w:r w:rsidRPr="0013108F">
        <w:rPr>
          <w:sz w:val="25"/>
          <w:szCs w:val="25"/>
        </w:rPr>
        <w:tab/>
      </w:r>
      <w:r w:rsidRPr="0013108F">
        <w:rPr>
          <w:sz w:val="25"/>
          <w:szCs w:val="25"/>
        </w:rPr>
        <w:tab/>
      </w:r>
      <w:r w:rsidRPr="0013108F">
        <w:rPr>
          <w:sz w:val="25"/>
          <w:szCs w:val="25"/>
        </w:rPr>
        <w:tab/>
        <w:t xml:space="preserve">1,2 </w:t>
      </w:r>
      <w:r w:rsidRPr="0013108F">
        <w:rPr>
          <w:sz w:val="25"/>
          <w:szCs w:val="25"/>
        </w:rPr>
        <w:tab/>
      </w:r>
      <w:r w:rsidRPr="0013108F">
        <w:rPr>
          <w:sz w:val="25"/>
          <w:szCs w:val="25"/>
        </w:rPr>
        <w:tab/>
      </w:r>
      <w:r w:rsidRPr="0013108F">
        <w:rPr>
          <w:sz w:val="25"/>
          <w:szCs w:val="25"/>
        </w:rPr>
        <w:tab/>
        <w:t>24</w:t>
      </w:r>
    </w:p>
    <w:p w:rsidR="004E7F78" w:rsidRPr="0013108F" w:rsidRDefault="004E7F78" w:rsidP="001E5EDE">
      <w:pPr>
        <w:jc w:val="both"/>
        <w:rPr>
          <w:sz w:val="25"/>
          <w:szCs w:val="25"/>
        </w:rPr>
      </w:pPr>
      <w:r w:rsidRPr="0013108F">
        <w:rPr>
          <w:sz w:val="25"/>
          <w:szCs w:val="25"/>
        </w:rPr>
        <w:tab/>
      </w:r>
      <w:r w:rsidRPr="0013108F">
        <w:rPr>
          <w:sz w:val="25"/>
          <w:szCs w:val="25"/>
        </w:rPr>
        <w:tab/>
      </w:r>
      <w:r w:rsidRPr="0013108F">
        <w:rPr>
          <w:sz w:val="25"/>
          <w:szCs w:val="25"/>
        </w:rPr>
        <w:tab/>
        <w:t>3, 5, 8, 9</w:t>
      </w:r>
      <w:r w:rsidRPr="0013108F">
        <w:rPr>
          <w:sz w:val="25"/>
          <w:szCs w:val="25"/>
        </w:rPr>
        <w:tab/>
      </w:r>
      <w:r w:rsidRPr="0013108F">
        <w:rPr>
          <w:sz w:val="25"/>
          <w:szCs w:val="25"/>
        </w:rPr>
        <w:tab/>
        <w:t>22</w:t>
      </w:r>
    </w:p>
    <w:p w:rsidR="004E7F78" w:rsidRPr="0013108F" w:rsidRDefault="004E7F78" w:rsidP="001E5EDE">
      <w:pPr>
        <w:jc w:val="both"/>
        <w:rPr>
          <w:sz w:val="25"/>
          <w:szCs w:val="25"/>
        </w:rPr>
      </w:pPr>
      <w:r w:rsidRPr="0013108F">
        <w:rPr>
          <w:sz w:val="25"/>
          <w:szCs w:val="25"/>
        </w:rPr>
        <w:tab/>
      </w:r>
      <w:r w:rsidRPr="0013108F">
        <w:rPr>
          <w:sz w:val="25"/>
          <w:szCs w:val="25"/>
        </w:rPr>
        <w:tab/>
      </w:r>
      <w:r w:rsidRPr="0013108F">
        <w:rPr>
          <w:sz w:val="25"/>
          <w:szCs w:val="25"/>
        </w:rPr>
        <w:tab/>
        <w:t>4</w:t>
      </w:r>
      <w:r w:rsidRPr="0013108F">
        <w:rPr>
          <w:sz w:val="25"/>
          <w:szCs w:val="25"/>
        </w:rPr>
        <w:tab/>
      </w:r>
      <w:r w:rsidRPr="0013108F">
        <w:rPr>
          <w:sz w:val="25"/>
          <w:szCs w:val="25"/>
        </w:rPr>
        <w:tab/>
      </w:r>
      <w:r w:rsidRPr="0013108F">
        <w:rPr>
          <w:sz w:val="25"/>
          <w:szCs w:val="25"/>
        </w:rPr>
        <w:tab/>
        <w:t>23</w:t>
      </w:r>
    </w:p>
    <w:p w:rsidR="004E7F78" w:rsidRPr="0013108F" w:rsidRDefault="004E7F78" w:rsidP="001E5EDE">
      <w:pPr>
        <w:jc w:val="both"/>
        <w:rPr>
          <w:sz w:val="25"/>
          <w:szCs w:val="25"/>
        </w:rPr>
      </w:pPr>
      <w:r w:rsidRPr="0013108F">
        <w:rPr>
          <w:sz w:val="25"/>
          <w:szCs w:val="25"/>
        </w:rPr>
        <w:tab/>
      </w:r>
      <w:r w:rsidRPr="0013108F">
        <w:rPr>
          <w:sz w:val="25"/>
          <w:szCs w:val="25"/>
        </w:rPr>
        <w:tab/>
      </w:r>
      <w:r w:rsidRPr="0013108F">
        <w:rPr>
          <w:sz w:val="25"/>
          <w:szCs w:val="25"/>
        </w:rPr>
        <w:tab/>
      </w:r>
      <w:r w:rsidR="001E5EDE" w:rsidRPr="0013108F">
        <w:rPr>
          <w:sz w:val="25"/>
          <w:szCs w:val="25"/>
        </w:rPr>
        <w:t>6, 7, 10</w:t>
      </w:r>
      <w:r w:rsidR="001E5EDE" w:rsidRPr="0013108F">
        <w:rPr>
          <w:sz w:val="25"/>
          <w:szCs w:val="25"/>
        </w:rPr>
        <w:tab/>
      </w:r>
      <w:r w:rsidR="001E5EDE" w:rsidRPr="0013108F">
        <w:rPr>
          <w:sz w:val="25"/>
          <w:szCs w:val="25"/>
        </w:rPr>
        <w:tab/>
      </w:r>
      <w:r w:rsidRPr="0013108F">
        <w:rPr>
          <w:sz w:val="25"/>
          <w:szCs w:val="25"/>
        </w:rPr>
        <w:t>20</w:t>
      </w:r>
    </w:p>
    <w:p w:rsidR="004E7F78" w:rsidRPr="0013108F" w:rsidRDefault="004E7F78" w:rsidP="001E5EDE">
      <w:pPr>
        <w:jc w:val="both"/>
        <w:rPr>
          <w:sz w:val="25"/>
          <w:szCs w:val="25"/>
        </w:rPr>
      </w:pPr>
      <w:r w:rsidRPr="0013108F">
        <w:rPr>
          <w:sz w:val="25"/>
          <w:szCs w:val="25"/>
        </w:rPr>
        <w:tab/>
      </w:r>
      <w:r w:rsidRPr="0013108F">
        <w:rPr>
          <w:sz w:val="25"/>
          <w:szCs w:val="25"/>
        </w:rPr>
        <w:tab/>
      </w:r>
      <w:r w:rsidRPr="0013108F">
        <w:rPr>
          <w:sz w:val="25"/>
          <w:szCs w:val="25"/>
        </w:rPr>
        <w:tab/>
        <w:t xml:space="preserve">11 </w:t>
      </w:r>
      <w:r w:rsidRPr="0013108F">
        <w:rPr>
          <w:sz w:val="25"/>
          <w:szCs w:val="25"/>
        </w:rPr>
        <w:tab/>
      </w:r>
      <w:r w:rsidRPr="0013108F">
        <w:rPr>
          <w:sz w:val="25"/>
          <w:szCs w:val="25"/>
        </w:rPr>
        <w:tab/>
      </w:r>
      <w:r w:rsidRPr="0013108F">
        <w:rPr>
          <w:sz w:val="25"/>
          <w:szCs w:val="25"/>
        </w:rPr>
        <w:tab/>
        <w:t>21</w:t>
      </w:r>
    </w:p>
    <w:p w:rsidR="004E7F78" w:rsidRDefault="004E7F78" w:rsidP="004E7F78"/>
    <w:p w:rsidR="0013108F" w:rsidRDefault="0013108F" w:rsidP="004E7F78">
      <w:pPr>
        <w:rPr>
          <w:sz w:val="28"/>
          <w:szCs w:val="28"/>
          <w:u w:val="single"/>
        </w:rPr>
      </w:pPr>
    </w:p>
    <w:p w:rsidR="004E7F78" w:rsidRPr="001E5EDE" w:rsidRDefault="004E7F78" w:rsidP="004E7F78">
      <w:pPr>
        <w:rPr>
          <w:sz w:val="28"/>
          <w:szCs w:val="28"/>
          <w:u w:val="single"/>
        </w:rPr>
      </w:pPr>
      <w:r w:rsidRPr="001E5EDE">
        <w:rPr>
          <w:sz w:val="28"/>
          <w:szCs w:val="28"/>
          <w:u w:val="single"/>
        </w:rPr>
        <w:lastRenderedPageBreak/>
        <w:t>Nastavení:</w:t>
      </w:r>
    </w:p>
    <w:p w:rsidR="004E7F78" w:rsidRPr="0013108F" w:rsidRDefault="004E7F78" w:rsidP="001E5EDE">
      <w:pPr>
        <w:jc w:val="both"/>
        <w:rPr>
          <w:sz w:val="25"/>
          <w:szCs w:val="25"/>
        </w:rPr>
      </w:pPr>
      <w:r w:rsidRPr="0013108F">
        <w:rPr>
          <w:sz w:val="25"/>
          <w:szCs w:val="25"/>
        </w:rPr>
        <w:t>1) Kontrola správnosti zapojení, RP2 nastavit do pravé krajní polohy (max. R)</w:t>
      </w:r>
    </w:p>
    <w:p w:rsidR="001E5EDE" w:rsidRPr="0013108F" w:rsidRDefault="001E5EDE" w:rsidP="001E5EDE">
      <w:pPr>
        <w:jc w:val="both"/>
        <w:rPr>
          <w:sz w:val="25"/>
          <w:szCs w:val="25"/>
        </w:rPr>
      </w:pPr>
      <w:r w:rsidRPr="0013108F">
        <w:rPr>
          <w:sz w:val="25"/>
          <w:szCs w:val="25"/>
        </w:rPr>
        <w:t>2) Připojení napájecího napětí 12V ~ na XC1, XC2. Trimrem RP1 nastavte na výstupních zdířkách XC3, XC4 napětí 12 V.</w:t>
      </w:r>
    </w:p>
    <w:p w:rsidR="001E5EDE" w:rsidRDefault="001E5EDE" w:rsidP="001E5EDE">
      <w:pPr>
        <w:jc w:val="both"/>
        <w:rPr>
          <w:sz w:val="24"/>
          <w:szCs w:val="24"/>
        </w:rPr>
      </w:pPr>
    </w:p>
    <w:p w:rsidR="001E5EDE" w:rsidRDefault="001E5EDE" w:rsidP="001E5EDE">
      <w:pPr>
        <w:jc w:val="both"/>
        <w:rPr>
          <w:sz w:val="28"/>
          <w:szCs w:val="28"/>
          <w:u w:val="single"/>
        </w:rPr>
      </w:pPr>
    </w:p>
    <w:p w:rsidR="004E7F78" w:rsidRPr="001E5EDE" w:rsidRDefault="001E5EDE" w:rsidP="001E5EDE">
      <w:pPr>
        <w:jc w:val="both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cs-CZ"/>
        </w:rPr>
        <w:lastRenderedPageBreak/>
        <w:drawing>
          <wp:inline distT="0" distB="0" distL="0" distR="0">
            <wp:extent cx="5760720" cy="7937381"/>
            <wp:effectExtent l="19050" t="0" r="0" b="0"/>
            <wp:docPr id="1" name="obrázek 1" descr="C:\Users\Daniela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ela\Desktop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37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7F78" w:rsidRPr="001E5EDE">
        <w:rPr>
          <w:sz w:val="28"/>
          <w:szCs w:val="28"/>
          <w:u w:val="single"/>
        </w:rPr>
        <w:br w:type="page"/>
      </w:r>
    </w:p>
    <w:p w:rsidR="004E7F78" w:rsidRDefault="001E5EDE" w:rsidP="004E7F78">
      <w:r>
        <w:rPr>
          <w:noProof/>
          <w:lang w:eastAsia="cs-CZ"/>
        </w:rPr>
        <w:lastRenderedPageBreak/>
        <w:drawing>
          <wp:inline distT="0" distB="0" distL="0" distR="0">
            <wp:extent cx="5759088" cy="8382000"/>
            <wp:effectExtent l="19050" t="0" r="0" b="0"/>
            <wp:docPr id="2" name="obrázek 2" descr="C:\Users\Daniela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iela\Desktop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84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F78" w:rsidRDefault="004E7F78" w:rsidP="004E7F78"/>
    <w:p w:rsidR="001E5EDE" w:rsidRDefault="001E5EDE" w:rsidP="004E7F78">
      <w:r>
        <w:rPr>
          <w:noProof/>
          <w:lang w:eastAsia="cs-CZ"/>
        </w:rPr>
        <w:lastRenderedPageBreak/>
        <w:drawing>
          <wp:inline distT="0" distB="0" distL="0" distR="0">
            <wp:extent cx="5760720" cy="8108650"/>
            <wp:effectExtent l="19050" t="0" r="0" b="0"/>
            <wp:docPr id="3" name="obrázek 3" descr="C:\Users\Daniela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iela\Desktop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0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5EDE" w:rsidSect="00A3630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AA9" w:rsidRDefault="00AF6AA9" w:rsidP="001E5EDE">
      <w:pPr>
        <w:spacing w:after="0" w:line="240" w:lineRule="auto"/>
      </w:pPr>
      <w:r>
        <w:separator/>
      </w:r>
    </w:p>
  </w:endnote>
  <w:endnote w:type="continuationSeparator" w:id="1">
    <w:p w:rsidR="00AF6AA9" w:rsidRDefault="00AF6AA9" w:rsidP="001E5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50058"/>
      <w:docPartObj>
        <w:docPartGallery w:val="Page Numbers (Bottom of Page)"/>
        <w:docPartUnique/>
      </w:docPartObj>
    </w:sdtPr>
    <w:sdtContent>
      <w:p w:rsidR="001E5EDE" w:rsidRDefault="001E5EDE">
        <w:pPr>
          <w:pStyle w:val="Zpat"/>
          <w:jc w:val="center"/>
        </w:pPr>
        <w:fldSimple w:instr=" PAGE   \* MERGEFORMAT ">
          <w:r w:rsidR="0013108F">
            <w:rPr>
              <w:noProof/>
            </w:rPr>
            <w:t>5</w:t>
          </w:r>
        </w:fldSimple>
      </w:p>
    </w:sdtContent>
  </w:sdt>
  <w:p w:rsidR="001E5EDE" w:rsidRDefault="001E5ED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AA9" w:rsidRDefault="00AF6AA9" w:rsidP="001E5EDE">
      <w:pPr>
        <w:spacing w:after="0" w:line="240" w:lineRule="auto"/>
      </w:pPr>
      <w:r>
        <w:separator/>
      </w:r>
    </w:p>
  </w:footnote>
  <w:footnote w:type="continuationSeparator" w:id="1">
    <w:p w:rsidR="00AF6AA9" w:rsidRDefault="00AF6AA9" w:rsidP="001E5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96E88"/>
    <w:multiLevelType w:val="hybridMultilevel"/>
    <w:tmpl w:val="3026B094"/>
    <w:lvl w:ilvl="0" w:tplc="0405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66784DB9"/>
    <w:multiLevelType w:val="hybridMultilevel"/>
    <w:tmpl w:val="D69000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7F78"/>
    <w:rsid w:val="0013108F"/>
    <w:rsid w:val="001E5EDE"/>
    <w:rsid w:val="00427FE0"/>
    <w:rsid w:val="004E7F78"/>
    <w:rsid w:val="00A36303"/>
    <w:rsid w:val="00AF6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63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E7F7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1E5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E5EDE"/>
  </w:style>
  <w:style w:type="paragraph" w:styleId="Zpat">
    <w:name w:val="footer"/>
    <w:basedOn w:val="Normln"/>
    <w:link w:val="ZpatChar"/>
    <w:uiPriority w:val="99"/>
    <w:unhideWhenUsed/>
    <w:rsid w:val="001E5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5EDE"/>
  </w:style>
  <w:style w:type="paragraph" w:styleId="Textbubliny">
    <w:name w:val="Balloon Text"/>
    <w:basedOn w:val="Normln"/>
    <w:link w:val="TextbublinyChar"/>
    <w:uiPriority w:val="99"/>
    <w:semiHidden/>
    <w:unhideWhenUsed/>
    <w:rsid w:val="001E5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5E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160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Daniela</cp:lastModifiedBy>
  <cp:revision>2</cp:revision>
  <cp:lastPrinted>2013-12-18T22:24:00Z</cp:lastPrinted>
  <dcterms:created xsi:type="dcterms:W3CDTF">2013-12-18T21:54:00Z</dcterms:created>
  <dcterms:modified xsi:type="dcterms:W3CDTF">2013-12-18T22:27:00Z</dcterms:modified>
</cp:coreProperties>
</file>